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65385" w14:textId="0E358BF9" w:rsidR="00BD0060" w:rsidRDefault="00C67F80" w:rsidP="00DD36DE">
      <w:pPr>
        <w:rPr>
          <w:b/>
          <w:bCs/>
          <w:caps/>
          <w:color w:val="0095D5"/>
          <w:lang w:val="de-DE"/>
        </w:rPr>
      </w:pPr>
      <w:r>
        <w:rPr>
          <w:b/>
          <w:bCs/>
          <w:caps/>
          <w:color w:val="0095D5"/>
          <w:lang w:val="de-DE"/>
        </w:rPr>
        <w:t xml:space="preserve">Der Neue </w:t>
      </w:r>
      <w:r w:rsidR="006F7607">
        <w:rPr>
          <w:b/>
          <w:bCs/>
          <w:caps/>
          <w:color w:val="0095D5"/>
          <w:lang w:val="de-DE"/>
        </w:rPr>
        <w:t xml:space="preserve">Audiophile </w:t>
      </w:r>
      <w:r>
        <w:rPr>
          <w:b/>
          <w:bCs/>
          <w:caps/>
          <w:color w:val="0095D5"/>
          <w:lang w:val="de-DE"/>
        </w:rPr>
        <w:t>Standard für geschlossene</w:t>
      </w:r>
      <w:r w:rsidR="00D873A6">
        <w:rPr>
          <w:b/>
          <w:bCs/>
          <w:caps/>
          <w:color w:val="0095D5"/>
          <w:lang w:val="de-DE"/>
        </w:rPr>
        <w:t xml:space="preserve"> </w:t>
      </w:r>
      <w:r>
        <w:rPr>
          <w:b/>
          <w:bCs/>
          <w:caps/>
          <w:color w:val="0095D5"/>
          <w:lang w:val="de-DE"/>
        </w:rPr>
        <w:t>kopfhörer</w:t>
      </w:r>
    </w:p>
    <w:p w14:paraId="095A6548" w14:textId="2FA9E14C" w:rsidR="00BD0060" w:rsidRPr="00BD0060" w:rsidRDefault="00BD0060" w:rsidP="00BD0060">
      <w:pPr>
        <w:rPr>
          <w:b/>
          <w:bCs/>
          <w:caps/>
          <w:lang w:val="de-DE"/>
        </w:rPr>
      </w:pPr>
      <w:r w:rsidRPr="00BD0060">
        <w:rPr>
          <w:b/>
          <w:bCs/>
          <w:lang w:val="de-DE"/>
        </w:rPr>
        <w:t>Sennheiser</w:t>
      </w:r>
      <w:r w:rsidR="00C67F80">
        <w:rPr>
          <w:b/>
          <w:bCs/>
          <w:lang w:val="de-DE"/>
        </w:rPr>
        <w:t xml:space="preserve"> stellt den neuen </w:t>
      </w:r>
      <w:r w:rsidRPr="00BD0060">
        <w:rPr>
          <w:b/>
          <w:bCs/>
          <w:lang w:val="de-DE"/>
        </w:rPr>
        <w:t>HD</w:t>
      </w:r>
      <w:r w:rsidR="00697E69">
        <w:rPr>
          <w:b/>
          <w:bCs/>
          <w:lang w:val="de-DE"/>
        </w:rPr>
        <w:t> </w:t>
      </w:r>
      <w:r w:rsidRPr="00BD0060">
        <w:rPr>
          <w:b/>
          <w:bCs/>
          <w:lang w:val="de-DE"/>
        </w:rPr>
        <w:t xml:space="preserve">820 </w:t>
      </w:r>
      <w:r w:rsidR="00C67F80">
        <w:rPr>
          <w:b/>
          <w:bCs/>
          <w:lang w:val="de-DE"/>
        </w:rPr>
        <w:t>vor</w:t>
      </w:r>
      <w:r>
        <w:rPr>
          <w:b/>
          <w:bCs/>
          <w:lang w:val="de-DE"/>
        </w:rPr>
        <w:t xml:space="preserve"> </w:t>
      </w:r>
    </w:p>
    <w:p w14:paraId="5754DDE8" w14:textId="77777777" w:rsidR="007F1661" w:rsidRPr="00F82E96" w:rsidRDefault="007F1661" w:rsidP="007F1661">
      <w:pPr>
        <w:jc w:val="both"/>
        <w:rPr>
          <w:b/>
          <w:lang w:val="de-DE"/>
        </w:rPr>
      </w:pPr>
    </w:p>
    <w:p w14:paraId="6D1993E9" w14:textId="46BC2F8C" w:rsidR="00FE2B60" w:rsidRPr="00FE2B60" w:rsidRDefault="00DC75D4" w:rsidP="00DD36DE">
      <w:pPr>
        <w:rPr>
          <w:b/>
          <w:bCs/>
          <w:lang w:val="de-DE"/>
        </w:rPr>
      </w:pPr>
      <w:r w:rsidRPr="00F82E96">
        <w:rPr>
          <w:b/>
          <w:bCs/>
          <w:i/>
          <w:lang w:val="de-DE"/>
        </w:rPr>
        <w:t>Wedemark/Las Vegas,</w:t>
      </w:r>
      <w:r w:rsidR="00B55D90" w:rsidRPr="00F82E96">
        <w:rPr>
          <w:b/>
          <w:bCs/>
          <w:i/>
          <w:lang w:val="de-DE"/>
        </w:rPr>
        <w:t xml:space="preserve"> </w:t>
      </w:r>
      <w:r w:rsidRPr="00F82E96">
        <w:rPr>
          <w:b/>
          <w:bCs/>
          <w:i/>
          <w:lang w:val="de-DE"/>
        </w:rPr>
        <w:t>8</w:t>
      </w:r>
      <w:r w:rsidR="00FE2B60" w:rsidRPr="00F82E96">
        <w:rPr>
          <w:b/>
          <w:bCs/>
          <w:i/>
          <w:lang w:val="de-DE"/>
        </w:rPr>
        <w:t xml:space="preserve">. </w:t>
      </w:r>
      <w:r w:rsidR="00FE2B60" w:rsidRPr="00FE2B60">
        <w:rPr>
          <w:b/>
          <w:bCs/>
          <w:i/>
          <w:lang w:val="de-DE"/>
        </w:rPr>
        <w:t>Januar</w:t>
      </w:r>
      <w:r w:rsidRPr="00FE2B60">
        <w:rPr>
          <w:b/>
          <w:bCs/>
          <w:i/>
          <w:lang w:val="de-DE"/>
        </w:rPr>
        <w:t xml:space="preserve"> 2018 </w:t>
      </w:r>
      <w:r w:rsidR="00B55D90" w:rsidRPr="00FE2B60">
        <w:rPr>
          <w:b/>
          <w:bCs/>
          <w:i/>
          <w:lang w:val="de-DE"/>
        </w:rPr>
        <w:t>–</w:t>
      </w:r>
      <w:r w:rsidR="00B55D90" w:rsidRPr="00FE2B60">
        <w:rPr>
          <w:b/>
          <w:bCs/>
          <w:lang w:val="de-DE"/>
        </w:rPr>
        <w:t xml:space="preserve"> </w:t>
      </w:r>
      <w:r w:rsidR="00FE2B60">
        <w:rPr>
          <w:b/>
          <w:bCs/>
          <w:lang w:val="de-DE"/>
        </w:rPr>
        <w:t xml:space="preserve">Eine </w:t>
      </w:r>
      <w:r w:rsidR="00C67F80">
        <w:rPr>
          <w:b/>
          <w:bCs/>
          <w:lang w:val="de-DE"/>
        </w:rPr>
        <w:t>N</w:t>
      </w:r>
      <w:r w:rsidR="00107FAA">
        <w:rPr>
          <w:b/>
          <w:bCs/>
          <w:lang w:val="de-DE"/>
        </w:rPr>
        <w:t>eudefinition der Grenzen</w:t>
      </w:r>
      <w:r w:rsidR="00FE2B60">
        <w:rPr>
          <w:b/>
          <w:bCs/>
          <w:lang w:val="de-DE"/>
        </w:rPr>
        <w:t xml:space="preserve"> </w:t>
      </w:r>
      <w:r w:rsidR="00C67F80">
        <w:rPr>
          <w:b/>
          <w:bCs/>
          <w:lang w:val="de-DE"/>
        </w:rPr>
        <w:t xml:space="preserve">audiophilen </w:t>
      </w:r>
      <w:r w:rsidR="00FE2B60">
        <w:rPr>
          <w:b/>
          <w:bCs/>
          <w:lang w:val="de-DE"/>
        </w:rPr>
        <w:t>Klang</w:t>
      </w:r>
      <w:r w:rsidR="006C3045">
        <w:rPr>
          <w:b/>
          <w:bCs/>
          <w:lang w:val="de-DE"/>
        </w:rPr>
        <w:t>s</w:t>
      </w:r>
      <w:r w:rsidR="000242E1">
        <w:rPr>
          <w:b/>
          <w:bCs/>
          <w:lang w:val="de-DE"/>
        </w:rPr>
        <w:t>:</w:t>
      </w:r>
      <w:r w:rsidR="00FE2B60">
        <w:rPr>
          <w:b/>
          <w:bCs/>
          <w:lang w:val="de-DE"/>
        </w:rPr>
        <w:t xml:space="preserve"> das </w:t>
      </w:r>
      <w:r w:rsidR="00C67F80">
        <w:rPr>
          <w:b/>
          <w:bCs/>
          <w:lang w:val="de-DE"/>
        </w:rPr>
        <w:t xml:space="preserve">verspricht Sennheisers neuer High-End-Kopfhörer </w:t>
      </w:r>
      <w:r w:rsidR="00FE2B60">
        <w:rPr>
          <w:b/>
          <w:bCs/>
          <w:lang w:val="de-DE"/>
        </w:rPr>
        <w:t>HD</w:t>
      </w:r>
      <w:r w:rsidR="00697E69">
        <w:rPr>
          <w:b/>
          <w:bCs/>
          <w:lang w:val="de-DE"/>
        </w:rPr>
        <w:t> </w:t>
      </w:r>
      <w:r w:rsidR="00FE2B60">
        <w:rPr>
          <w:b/>
          <w:bCs/>
          <w:lang w:val="de-DE"/>
        </w:rPr>
        <w:t xml:space="preserve">820. </w:t>
      </w:r>
      <w:r w:rsidR="00655E42">
        <w:rPr>
          <w:b/>
          <w:bCs/>
          <w:lang w:val="de-DE"/>
        </w:rPr>
        <w:t>D</w:t>
      </w:r>
      <w:r w:rsidR="00FE2B60">
        <w:rPr>
          <w:b/>
          <w:bCs/>
          <w:lang w:val="de-DE"/>
        </w:rPr>
        <w:t>er geschlossen</w:t>
      </w:r>
      <w:r w:rsidR="006529B8">
        <w:rPr>
          <w:b/>
          <w:bCs/>
          <w:lang w:val="de-DE"/>
        </w:rPr>
        <w:t>e, dynamische Stereokopfhörer</w:t>
      </w:r>
      <w:r w:rsidR="00655E42">
        <w:rPr>
          <w:b/>
          <w:bCs/>
          <w:lang w:val="de-DE"/>
        </w:rPr>
        <w:t xml:space="preserve">, der </w:t>
      </w:r>
      <w:r w:rsidR="00FE2B60">
        <w:rPr>
          <w:b/>
          <w:bCs/>
          <w:lang w:val="de-DE"/>
        </w:rPr>
        <w:t>der Öffentlichkeit zum ersten Mal auf der CES in Las Veg</w:t>
      </w:r>
      <w:r w:rsidR="006529B8">
        <w:rPr>
          <w:b/>
          <w:bCs/>
          <w:lang w:val="de-DE"/>
        </w:rPr>
        <w:t>as</w:t>
      </w:r>
      <w:r w:rsidR="00655E42">
        <w:rPr>
          <w:b/>
          <w:bCs/>
          <w:lang w:val="de-DE"/>
        </w:rPr>
        <w:t xml:space="preserve"> präsentiert wird, begeistert mit verblüffend transparentem Klang</w:t>
      </w:r>
      <w:r w:rsidR="0015676E">
        <w:rPr>
          <w:b/>
          <w:bCs/>
          <w:lang w:val="de-DE"/>
        </w:rPr>
        <w:t>.</w:t>
      </w:r>
      <w:r w:rsidR="00655E42">
        <w:rPr>
          <w:b/>
          <w:bCs/>
          <w:lang w:val="de-DE"/>
        </w:rPr>
        <w:t xml:space="preserve"> </w:t>
      </w:r>
      <w:r w:rsidR="00B84E4E">
        <w:rPr>
          <w:b/>
          <w:bCs/>
          <w:lang w:val="de-DE"/>
        </w:rPr>
        <w:t>Die</w:t>
      </w:r>
      <w:r w:rsidR="0015676E">
        <w:rPr>
          <w:b/>
          <w:bCs/>
          <w:lang w:val="de-DE"/>
        </w:rPr>
        <w:t xml:space="preserve"> </w:t>
      </w:r>
      <w:r w:rsidR="00FF6439">
        <w:rPr>
          <w:b/>
          <w:bCs/>
          <w:lang w:val="de-DE"/>
        </w:rPr>
        <w:t xml:space="preserve">einzigartige </w:t>
      </w:r>
      <w:r w:rsidR="002948BD">
        <w:rPr>
          <w:b/>
          <w:bCs/>
          <w:lang w:val="de-DE"/>
        </w:rPr>
        <w:t>Schallw</w:t>
      </w:r>
      <w:r w:rsidR="00591AA0">
        <w:rPr>
          <w:b/>
          <w:bCs/>
          <w:lang w:val="de-DE"/>
        </w:rPr>
        <w:t xml:space="preserve">andler-Abdeckung aus Glas </w:t>
      </w:r>
      <w:r w:rsidR="003C3EA0">
        <w:rPr>
          <w:b/>
          <w:bCs/>
          <w:lang w:val="de-DE"/>
        </w:rPr>
        <w:t>reduziert</w:t>
      </w:r>
      <w:r w:rsidR="00FC3B31">
        <w:rPr>
          <w:b/>
          <w:bCs/>
          <w:lang w:val="de-DE"/>
        </w:rPr>
        <w:t xml:space="preserve"> Resonanzen</w:t>
      </w:r>
      <w:r w:rsidR="003C3EA0">
        <w:rPr>
          <w:b/>
          <w:bCs/>
          <w:lang w:val="de-DE"/>
        </w:rPr>
        <w:t xml:space="preserve"> auf ein Minimum</w:t>
      </w:r>
      <w:r w:rsidR="00FC3B31">
        <w:rPr>
          <w:b/>
          <w:bCs/>
          <w:lang w:val="de-DE"/>
        </w:rPr>
        <w:t xml:space="preserve"> und </w:t>
      </w:r>
      <w:r w:rsidR="003C3EA0">
        <w:rPr>
          <w:b/>
          <w:bCs/>
          <w:lang w:val="de-DE"/>
        </w:rPr>
        <w:t xml:space="preserve">sorgt für </w:t>
      </w:r>
      <w:r w:rsidR="00FF6439">
        <w:rPr>
          <w:b/>
          <w:bCs/>
          <w:lang w:val="de-DE"/>
        </w:rPr>
        <w:t>ein realistisches, natürliches Klangbild</w:t>
      </w:r>
      <w:r w:rsidR="001B1C91">
        <w:rPr>
          <w:b/>
          <w:bCs/>
          <w:lang w:val="de-DE"/>
        </w:rPr>
        <w:t>.</w:t>
      </w:r>
    </w:p>
    <w:p w14:paraId="5042FFB3" w14:textId="77777777" w:rsidR="00FE2B60" w:rsidRPr="00FE2B60" w:rsidRDefault="00FE2B60" w:rsidP="00DD36DE">
      <w:pPr>
        <w:rPr>
          <w:b/>
          <w:bCs/>
          <w:lang w:val="de-DE"/>
        </w:rPr>
      </w:pPr>
    </w:p>
    <w:p w14:paraId="49996D85" w14:textId="0548AF33" w:rsidR="00DD36DE" w:rsidRDefault="00AB03D7" w:rsidP="00DD36DE">
      <w:pPr>
        <w:rPr>
          <w:bCs/>
          <w:lang w:val="de-DE"/>
        </w:rPr>
      </w:pPr>
      <w:r>
        <w:rPr>
          <w:bCs/>
          <w:lang w:val="de-DE"/>
        </w:rPr>
        <w:t>Bereits s</w:t>
      </w:r>
      <w:r w:rsidR="003632CA">
        <w:rPr>
          <w:bCs/>
          <w:lang w:val="de-DE"/>
        </w:rPr>
        <w:t>e</w:t>
      </w:r>
      <w:r>
        <w:rPr>
          <w:bCs/>
          <w:lang w:val="de-DE"/>
        </w:rPr>
        <w:t xml:space="preserve">it mehr als 70 Jahren </w:t>
      </w:r>
      <w:r w:rsidR="00FF6439">
        <w:rPr>
          <w:bCs/>
          <w:lang w:val="de-DE"/>
        </w:rPr>
        <w:t xml:space="preserve">setzt </w:t>
      </w:r>
      <w:r w:rsidR="003632CA">
        <w:rPr>
          <w:bCs/>
          <w:lang w:val="de-DE"/>
        </w:rPr>
        <w:t>Sennheiser</w:t>
      </w:r>
      <w:r w:rsidR="00ED009C">
        <w:rPr>
          <w:bCs/>
          <w:lang w:val="de-DE"/>
        </w:rPr>
        <w:t xml:space="preserve"> immer wieder </w:t>
      </w:r>
      <w:r>
        <w:rPr>
          <w:bCs/>
          <w:lang w:val="de-DE"/>
        </w:rPr>
        <w:t>neu</w:t>
      </w:r>
      <w:r w:rsidR="00FF6439">
        <w:rPr>
          <w:bCs/>
          <w:lang w:val="de-DE"/>
        </w:rPr>
        <w:t xml:space="preserve">e Standards </w:t>
      </w:r>
      <w:r w:rsidR="00591870">
        <w:rPr>
          <w:bCs/>
          <w:lang w:val="de-DE"/>
        </w:rPr>
        <w:t>in der Audiowelt. Mit dem HD</w:t>
      </w:r>
      <w:r w:rsidR="00697E69">
        <w:rPr>
          <w:bCs/>
          <w:lang w:val="de-DE"/>
        </w:rPr>
        <w:t> </w:t>
      </w:r>
      <w:r w:rsidR="00591870">
        <w:rPr>
          <w:bCs/>
          <w:lang w:val="de-DE"/>
        </w:rPr>
        <w:t xml:space="preserve">820 definiert der Audiospezialist </w:t>
      </w:r>
      <w:r w:rsidR="00FD42C8">
        <w:rPr>
          <w:bCs/>
          <w:lang w:val="de-DE"/>
        </w:rPr>
        <w:t xml:space="preserve">nun die </w:t>
      </w:r>
      <w:r w:rsidR="00B06676">
        <w:rPr>
          <w:bCs/>
          <w:lang w:val="de-DE"/>
        </w:rPr>
        <w:t xml:space="preserve">klanglichen </w:t>
      </w:r>
      <w:r w:rsidR="00FD42C8">
        <w:rPr>
          <w:bCs/>
          <w:lang w:val="de-DE"/>
        </w:rPr>
        <w:t>Grenzen geschlossener Kopfhörer neu. Der</w:t>
      </w:r>
      <w:r w:rsidR="00FD42C8" w:rsidRPr="00FD42C8">
        <w:rPr>
          <w:bCs/>
          <w:lang w:val="de-DE"/>
        </w:rPr>
        <w:t xml:space="preserve"> </w:t>
      </w:r>
      <w:r w:rsidR="00FD42C8">
        <w:rPr>
          <w:bCs/>
          <w:lang w:val="de-DE"/>
        </w:rPr>
        <w:t xml:space="preserve">ohrumschließende, dynamische Stereokopfhörer </w:t>
      </w:r>
      <w:r w:rsidR="00591870">
        <w:rPr>
          <w:bCs/>
          <w:lang w:val="de-DE"/>
        </w:rPr>
        <w:t xml:space="preserve">erreicht </w:t>
      </w:r>
      <w:r w:rsidR="00FB6786">
        <w:rPr>
          <w:bCs/>
          <w:lang w:val="de-DE"/>
        </w:rPr>
        <w:t>eine Klangqualität,</w:t>
      </w:r>
      <w:r w:rsidR="00591870">
        <w:rPr>
          <w:bCs/>
          <w:lang w:val="de-DE"/>
        </w:rPr>
        <w:t xml:space="preserve"> die für Modelle dieser Bauweise neue Maßstäbe setzt. </w:t>
      </w:r>
    </w:p>
    <w:p w14:paraId="487CAD32" w14:textId="3A492EB8" w:rsidR="00ED009C" w:rsidRDefault="006B4C04" w:rsidP="00DD36DE">
      <w:pPr>
        <w:rPr>
          <w:lang w:val="de-DE"/>
        </w:rPr>
      </w:pPr>
      <w:r>
        <w:rPr>
          <w:noProof/>
          <w:lang w:val="en-US"/>
        </w:rPr>
        <w:drawing>
          <wp:anchor distT="0" distB="0" distL="114300" distR="114300" simplePos="0" relativeHeight="251659264" behindDoc="1" locked="0" layoutInCell="1" allowOverlap="1" wp14:anchorId="2B8A412B" wp14:editId="0199F846">
            <wp:simplePos x="0" y="0"/>
            <wp:positionH relativeFrom="column">
              <wp:posOffset>0</wp:posOffset>
            </wp:positionH>
            <wp:positionV relativeFrom="paragraph">
              <wp:posOffset>230505</wp:posOffset>
            </wp:positionV>
            <wp:extent cx="2418027" cy="2880000"/>
            <wp:effectExtent l="0" t="0" r="1905" b="0"/>
            <wp:wrapTight wrapText="bothSides">
              <wp:wrapPolygon edited="0">
                <wp:start x="0" y="0"/>
                <wp:lineTo x="0" y="21433"/>
                <wp:lineTo x="21447" y="21433"/>
                <wp:lineTo x="21447" y="0"/>
                <wp:lineTo x="0" y="0"/>
              </wp:wrapPolygon>
            </wp:wrapTight>
            <wp:docPr id="4" name="Grafik 4" descr="O:\SF\SFM\11_SFMM_Product_PR\03_Consumer Electronics\01_Press Releases\2018\02_HD 820\Images\HD 8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3_Consumer Electronics\01_Press Releases\2018\02_HD 820\Images\HD 820_2.jpg"/>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2418027"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229F4" w14:textId="77777777" w:rsidR="006B4C04" w:rsidRDefault="006B4C04" w:rsidP="00DD36DE">
      <w:pPr>
        <w:rPr>
          <w:lang w:val="de-DE"/>
        </w:rPr>
      </w:pPr>
    </w:p>
    <w:p w14:paraId="58FDECED" w14:textId="77777777" w:rsidR="006B4C04" w:rsidRDefault="006B4C04" w:rsidP="00DD36DE">
      <w:pPr>
        <w:rPr>
          <w:lang w:val="de-DE"/>
        </w:rPr>
      </w:pPr>
    </w:p>
    <w:p w14:paraId="4F0F56CD" w14:textId="77777777" w:rsidR="006B4C04" w:rsidRDefault="006B4C04" w:rsidP="00DD36DE">
      <w:pPr>
        <w:rPr>
          <w:lang w:val="de-DE"/>
        </w:rPr>
      </w:pPr>
    </w:p>
    <w:p w14:paraId="1AB1BF50" w14:textId="77777777" w:rsidR="006B4C04" w:rsidRDefault="006B4C04" w:rsidP="00DD36DE">
      <w:pPr>
        <w:rPr>
          <w:lang w:val="de-DE"/>
        </w:rPr>
      </w:pPr>
    </w:p>
    <w:p w14:paraId="75932B00" w14:textId="77777777" w:rsidR="006B4C04" w:rsidRDefault="006B4C04" w:rsidP="00DD36DE">
      <w:pPr>
        <w:rPr>
          <w:lang w:val="de-DE"/>
        </w:rPr>
      </w:pPr>
    </w:p>
    <w:p w14:paraId="453DBF2C" w14:textId="77777777" w:rsidR="006B4C04" w:rsidRDefault="006B4C04" w:rsidP="00DD36DE">
      <w:pPr>
        <w:rPr>
          <w:lang w:val="de-DE"/>
        </w:rPr>
      </w:pPr>
    </w:p>
    <w:p w14:paraId="3AAAA003" w14:textId="77777777" w:rsidR="006B4C04" w:rsidRDefault="006B4C04" w:rsidP="00DD36DE">
      <w:pPr>
        <w:rPr>
          <w:lang w:val="de-DE"/>
        </w:rPr>
      </w:pPr>
    </w:p>
    <w:p w14:paraId="78A68E53" w14:textId="77777777" w:rsidR="006B4C04" w:rsidRDefault="006B4C04" w:rsidP="00DD36DE">
      <w:pPr>
        <w:rPr>
          <w:lang w:val="de-DE"/>
        </w:rPr>
      </w:pPr>
    </w:p>
    <w:p w14:paraId="0A4D3DFD" w14:textId="23D20383" w:rsidR="006B4C04" w:rsidRPr="00591AA0" w:rsidRDefault="006B4C04" w:rsidP="00591AA0">
      <w:pPr>
        <w:spacing w:line="240" w:lineRule="auto"/>
        <w:rPr>
          <w:sz w:val="15"/>
          <w:szCs w:val="15"/>
          <w:lang w:val="de-DE"/>
        </w:rPr>
      </w:pPr>
      <w:r w:rsidRPr="00591AA0">
        <w:rPr>
          <w:sz w:val="15"/>
          <w:szCs w:val="15"/>
          <w:lang w:val="de-DE"/>
        </w:rPr>
        <w:t>Der geschlossene Kopfhörer HD 820 begeistert dank einer einzigartigen Glasabdeckung mit v</w:t>
      </w:r>
      <w:r w:rsidR="00591AA0" w:rsidRPr="00591AA0">
        <w:rPr>
          <w:sz w:val="15"/>
          <w:szCs w:val="15"/>
          <w:lang w:val="de-DE"/>
        </w:rPr>
        <w:t>erblüffend transparentem Klang.</w:t>
      </w:r>
    </w:p>
    <w:p w14:paraId="25695471" w14:textId="77777777" w:rsidR="006B4C04" w:rsidRDefault="006B4C04" w:rsidP="00DD36DE">
      <w:pPr>
        <w:rPr>
          <w:lang w:val="de-DE"/>
        </w:rPr>
      </w:pPr>
    </w:p>
    <w:p w14:paraId="35615704" w14:textId="77777777" w:rsidR="006B4C04" w:rsidRDefault="006B4C04" w:rsidP="00DD36DE">
      <w:pPr>
        <w:rPr>
          <w:lang w:val="de-DE"/>
        </w:rPr>
      </w:pPr>
    </w:p>
    <w:p w14:paraId="504D5F2A" w14:textId="77777777" w:rsidR="006B4C04" w:rsidRDefault="006B4C04" w:rsidP="00DD36DE">
      <w:pPr>
        <w:rPr>
          <w:lang w:val="de-DE"/>
        </w:rPr>
      </w:pPr>
    </w:p>
    <w:p w14:paraId="29E9FEF1" w14:textId="4C31CD9B" w:rsidR="006B65E8" w:rsidRPr="00DC3ECC" w:rsidRDefault="00F11EF1" w:rsidP="00DD36DE">
      <w:pPr>
        <w:rPr>
          <w:lang w:val="de-DE"/>
        </w:rPr>
      </w:pPr>
      <w:r>
        <w:rPr>
          <w:lang w:val="de-DE"/>
        </w:rPr>
        <w:t xml:space="preserve">„Ob unterwegs, bei der Arbeit oder </w:t>
      </w:r>
      <w:r w:rsidR="006430D8">
        <w:rPr>
          <w:lang w:val="de-DE"/>
        </w:rPr>
        <w:t>zu H</w:t>
      </w:r>
      <w:r>
        <w:rPr>
          <w:lang w:val="de-DE"/>
        </w:rPr>
        <w:t xml:space="preserve">ause: audiophile Musikfans wollen </w:t>
      </w:r>
      <w:r w:rsidR="00013CC4">
        <w:rPr>
          <w:lang w:val="de-DE"/>
        </w:rPr>
        <w:t>beim</w:t>
      </w:r>
      <w:r>
        <w:rPr>
          <w:lang w:val="de-DE"/>
        </w:rPr>
        <w:t xml:space="preserve"> Klang keine </w:t>
      </w:r>
      <w:r w:rsidR="000234BF">
        <w:rPr>
          <w:lang w:val="de-DE"/>
        </w:rPr>
        <w:t>Kompromisse eingehen</w:t>
      </w:r>
      <w:r>
        <w:rPr>
          <w:lang w:val="de-DE"/>
        </w:rPr>
        <w:t xml:space="preserve">“, sagt Axel Grell, Portfolio Management </w:t>
      </w:r>
      <w:r w:rsidR="00110F5F">
        <w:rPr>
          <w:lang w:val="de-DE"/>
        </w:rPr>
        <w:t>Consumer</w:t>
      </w:r>
      <w:r>
        <w:rPr>
          <w:lang w:val="de-DE"/>
        </w:rPr>
        <w:t xml:space="preserve"> bei Sennheiser.</w:t>
      </w:r>
      <w:r w:rsidR="00013CC4">
        <w:rPr>
          <w:lang w:val="de-DE"/>
        </w:rPr>
        <w:t xml:space="preserve"> „</w:t>
      </w:r>
      <w:r w:rsidR="000234BF">
        <w:rPr>
          <w:lang w:val="de-DE"/>
        </w:rPr>
        <w:t xml:space="preserve">Üblicherweise </w:t>
      </w:r>
      <w:r w:rsidR="00013CC4">
        <w:rPr>
          <w:lang w:val="de-DE"/>
        </w:rPr>
        <w:t>w</w:t>
      </w:r>
      <w:r w:rsidR="00351CAB">
        <w:rPr>
          <w:lang w:val="de-DE"/>
        </w:rPr>
        <w:t xml:space="preserve">erden </w:t>
      </w:r>
      <w:r w:rsidR="00B06676">
        <w:rPr>
          <w:lang w:val="de-DE"/>
        </w:rPr>
        <w:t>High-End-</w:t>
      </w:r>
      <w:r w:rsidR="00013CC4">
        <w:rPr>
          <w:lang w:val="de-DE"/>
        </w:rPr>
        <w:t xml:space="preserve">Kopfhörer </w:t>
      </w:r>
      <w:r w:rsidR="00351CAB">
        <w:rPr>
          <w:lang w:val="de-DE"/>
        </w:rPr>
        <w:t>in einer offenen Bauweise designt</w:t>
      </w:r>
      <w:r w:rsidR="00B06676">
        <w:rPr>
          <w:lang w:val="de-DE"/>
        </w:rPr>
        <w:t>. Damit sind sie</w:t>
      </w:r>
      <w:r w:rsidR="00351CAB">
        <w:rPr>
          <w:lang w:val="de-DE"/>
        </w:rPr>
        <w:t xml:space="preserve"> </w:t>
      </w:r>
      <w:r w:rsidR="000234BF">
        <w:rPr>
          <w:lang w:val="de-DE"/>
        </w:rPr>
        <w:t>jedoch nicht für jede Nutzungsumgebung geeignet</w:t>
      </w:r>
      <w:r w:rsidR="00850150">
        <w:rPr>
          <w:lang w:val="de-DE"/>
        </w:rPr>
        <w:t xml:space="preserve">. </w:t>
      </w:r>
      <w:r w:rsidR="000234BF">
        <w:rPr>
          <w:lang w:val="de-DE"/>
        </w:rPr>
        <w:t>Mit dem</w:t>
      </w:r>
      <w:r w:rsidR="000234BF" w:rsidRPr="00DC3ECC">
        <w:rPr>
          <w:lang w:val="de-DE"/>
        </w:rPr>
        <w:t xml:space="preserve"> </w:t>
      </w:r>
      <w:r w:rsidR="00DC3ECC" w:rsidRPr="00DC3ECC">
        <w:rPr>
          <w:lang w:val="de-DE"/>
        </w:rPr>
        <w:t>HD</w:t>
      </w:r>
      <w:r w:rsidR="00697E69">
        <w:rPr>
          <w:lang w:val="de-DE"/>
        </w:rPr>
        <w:t> </w:t>
      </w:r>
      <w:r w:rsidR="00DC3ECC" w:rsidRPr="00DC3ECC">
        <w:rPr>
          <w:lang w:val="de-DE"/>
        </w:rPr>
        <w:t>820</w:t>
      </w:r>
      <w:r w:rsidR="000234BF">
        <w:rPr>
          <w:lang w:val="de-DE"/>
        </w:rPr>
        <w:t xml:space="preserve"> stellen wir nun einen echten High-End-Hörer vor, der </w:t>
      </w:r>
      <w:r w:rsidR="00B06676">
        <w:rPr>
          <w:lang w:val="de-DE"/>
        </w:rPr>
        <w:t>diese Grenze aufhebt</w:t>
      </w:r>
      <w:r w:rsidR="000234BF">
        <w:rPr>
          <w:lang w:val="de-DE"/>
        </w:rPr>
        <w:t>: der Kopfhörer</w:t>
      </w:r>
      <w:r w:rsidR="002E7979">
        <w:rPr>
          <w:lang w:val="de-DE"/>
        </w:rPr>
        <w:t xml:space="preserve"> bietet </w:t>
      </w:r>
      <w:r w:rsidR="00DC3ECC" w:rsidRPr="00DC3ECC">
        <w:rPr>
          <w:lang w:val="de-DE"/>
        </w:rPr>
        <w:t>außergewöhnlichen Klang und schirmt</w:t>
      </w:r>
      <w:r w:rsidR="002E7979">
        <w:rPr>
          <w:lang w:val="de-DE"/>
        </w:rPr>
        <w:t xml:space="preserve"> </w:t>
      </w:r>
      <w:r w:rsidR="00351CAB">
        <w:rPr>
          <w:lang w:val="de-DE"/>
        </w:rPr>
        <w:t xml:space="preserve">Außengeräusche </w:t>
      </w:r>
      <w:r w:rsidR="002E7979">
        <w:rPr>
          <w:lang w:val="de-DE"/>
        </w:rPr>
        <w:t xml:space="preserve">durch die geschlossene Bauweise </w:t>
      </w:r>
      <w:r w:rsidR="00DC3ECC" w:rsidRPr="00DC3ECC">
        <w:rPr>
          <w:lang w:val="de-DE"/>
        </w:rPr>
        <w:t>ab</w:t>
      </w:r>
      <w:r w:rsidR="00CC5AB5">
        <w:rPr>
          <w:lang w:val="de-DE"/>
        </w:rPr>
        <w:t>. So kann der Nutzer das audiophile Hörerlebnis ohne Einschränkungen</w:t>
      </w:r>
      <w:r w:rsidR="002E7979">
        <w:rPr>
          <w:lang w:val="de-DE"/>
        </w:rPr>
        <w:t xml:space="preserve"> </w:t>
      </w:r>
      <w:r w:rsidR="00CC5AB5">
        <w:rPr>
          <w:lang w:val="de-DE"/>
        </w:rPr>
        <w:t>genießen.</w:t>
      </w:r>
      <w:r w:rsidR="002E7979">
        <w:rPr>
          <w:lang w:val="de-DE"/>
        </w:rPr>
        <w:t>“</w:t>
      </w:r>
    </w:p>
    <w:p w14:paraId="11F949F7" w14:textId="3F2E8969" w:rsidR="002E7979" w:rsidRPr="00DC3ECC" w:rsidRDefault="000245D7" w:rsidP="00FC2E66">
      <w:pPr>
        <w:rPr>
          <w:bCs/>
          <w:lang w:val="de-DE"/>
        </w:rPr>
      </w:pPr>
      <w:r>
        <w:rPr>
          <w:bCs/>
          <w:lang w:val="de-DE"/>
        </w:rPr>
        <w:lastRenderedPageBreak/>
        <w:t>In seiner Klasse ist</w:t>
      </w:r>
      <w:r w:rsidR="002E7979">
        <w:rPr>
          <w:bCs/>
          <w:lang w:val="de-DE"/>
        </w:rPr>
        <w:t xml:space="preserve"> der HD</w:t>
      </w:r>
      <w:r w:rsidR="00697E69">
        <w:rPr>
          <w:bCs/>
          <w:lang w:val="de-DE"/>
        </w:rPr>
        <w:t> </w:t>
      </w:r>
      <w:r w:rsidR="002E7979">
        <w:rPr>
          <w:bCs/>
          <w:lang w:val="de-DE"/>
        </w:rPr>
        <w:t xml:space="preserve">820 mit seinem realistischen und natürlichen Klangbild eine neue Referenz. Ermöglicht wird diese Leistungsfähigkeit durch eine Innovation: </w:t>
      </w:r>
      <w:r w:rsidR="00B06676">
        <w:rPr>
          <w:bCs/>
          <w:lang w:val="de-DE"/>
        </w:rPr>
        <w:t>d</w:t>
      </w:r>
      <w:r w:rsidR="00354F28">
        <w:rPr>
          <w:bCs/>
          <w:lang w:val="de-DE"/>
        </w:rPr>
        <w:t>ie Ring-Radiator-Wandler werden</w:t>
      </w:r>
      <w:r w:rsidR="001066C7">
        <w:rPr>
          <w:bCs/>
          <w:lang w:val="de-DE"/>
        </w:rPr>
        <w:t xml:space="preserve"> von </w:t>
      </w:r>
      <w:r w:rsidR="00D50FE6">
        <w:rPr>
          <w:bCs/>
          <w:lang w:val="de-DE"/>
        </w:rPr>
        <w:t xml:space="preserve">einem </w:t>
      </w:r>
      <w:r w:rsidR="001066C7">
        <w:rPr>
          <w:bCs/>
          <w:lang w:val="de-DE"/>
        </w:rPr>
        <w:t xml:space="preserve">speziellen </w:t>
      </w:r>
      <w:r w:rsidR="00D50FE6">
        <w:rPr>
          <w:bCs/>
          <w:lang w:val="de-DE"/>
        </w:rPr>
        <w:t>Glascover</w:t>
      </w:r>
      <w:r w:rsidR="00B06676">
        <w:rPr>
          <w:bCs/>
          <w:lang w:val="de-DE"/>
        </w:rPr>
        <w:t xml:space="preserve"> </w:t>
      </w:r>
      <w:r w:rsidR="001066C7">
        <w:rPr>
          <w:bCs/>
          <w:lang w:val="de-DE"/>
        </w:rPr>
        <w:t>abgedeckt. Die gewölbte</w:t>
      </w:r>
      <w:r w:rsidR="00846C37">
        <w:rPr>
          <w:bCs/>
          <w:lang w:val="de-DE"/>
        </w:rPr>
        <w:t>, zum Patent angemeldete</w:t>
      </w:r>
      <w:r w:rsidR="001066C7">
        <w:rPr>
          <w:bCs/>
          <w:lang w:val="de-DE"/>
        </w:rPr>
        <w:t xml:space="preserve"> </w:t>
      </w:r>
      <w:r w:rsidR="00846C37">
        <w:rPr>
          <w:bCs/>
          <w:lang w:val="de-DE"/>
        </w:rPr>
        <w:t xml:space="preserve">Abdeckung aus Gorilla </w:t>
      </w:r>
      <w:r w:rsidR="00846C37" w:rsidRPr="003C3EA0">
        <w:rPr>
          <w:bCs/>
          <w:lang w:val="de-DE"/>
        </w:rPr>
        <w:t>Gla</w:t>
      </w:r>
      <w:r w:rsidR="00F12CE2">
        <w:rPr>
          <w:bCs/>
          <w:lang w:val="de-DE"/>
        </w:rPr>
        <w:t>s</w:t>
      </w:r>
      <w:r w:rsidR="00846C37" w:rsidRPr="003C3EA0">
        <w:rPr>
          <w:bCs/>
          <w:lang w:val="de-DE"/>
        </w:rPr>
        <w:t xml:space="preserve">s </w:t>
      </w:r>
      <w:r w:rsidR="001066C7" w:rsidRPr="003C3EA0">
        <w:rPr>
          <w:bCs/>
          <w:lang w:val="de-DE"/>
        </w:rPr>
        <w:t xml:space="preserve">reflektiert die </w:t>
      </w:r>
      <w:r w:rsidR="004949EA">
        <w:rPr>
          <w:bCs/>
          <w:lang w:val="de-DE"/>
        </w:rPr>
        <w:t>Schall</w:t>
      </w:r>
      <w:r w:rsidR="001066C7" w:rsidRPr="003C3EA0">
        <w:rPr>
          <w:bCs/>
          <w:lang w:val="de-DE"/>
        </w:rPr>
        <w:t>wellen von der</w:t>
      </w:r>
      <w:r w:rsidR="00C12D7F" w:rsidRPr="003C3EA0">
        <w:rPr>
          <w:bCs/>
          <w:lang w:val="de-DE"/>
        </w:rPr>
        <w:t xml:space="preserve"> Rückseite des Wandlers auf </w:t>
      </w:r>
      <w:r w:rsidR="00846C37" w:rsidRPr="003C3EA0">
        <w:rPr>
          <w:bCs/>
          <w:lang w:val="de-DE"/>
        </w:rPr>
        <w:t xml:space="preserve">zwei </w:t>
      </w:r>
      <w:proofErr w:type="spellStart"/>
      <w:r w:rsidR="000424C1" w:rsidRPr="003C3EA0">
        <w:rPr>
          <w:bCs/>
          <w:lang w:val="de-DE"/>
        </w:rPr>
        <w:t>Absorber</w:t>
      </w:r>
      <w:r w:rsidR="00D50FE6" w:rsidRPr="003C3EA0">
        <w:rPr>
          <w:bCs/>
          <w:lang w:val="de-DE"/>
        </w:rPr>
        <w:t>kammern</w:t>
      </w:r>
      <w:proofErr w:type="spellEnd"/>
      <w:r w:rsidR="000424C1">
        <w:rPr>
          <w:bCs/>
          <w:lang w:val="de-DE"/>
        </w:rPr>
        <w:t xml:space="preserve">, </w:t>
      </w:r>
      <w:r w:rsidR="000424C1" w:rsidRPr="003C3EA0">
        <w:rPr>
          <w:bCs/>
          <w:lang w:val="de-DE"/>
        </w:rPr>
        <w:t>was Resonanz</w:t>
      </w:r>
      <w:r w:rsidR="003C3EA0" w:rsidRPr="003C3EA0">
        <w:rPr>
          <w:bCs/>
          <w:lang w:val="de-DE"/>
        </w:rPr>
        <w:t>en auf ein Minimum reduziert</w:t>
      </w:r>
      <w:r w:rsidR="000424C1" w:rsidRPr="003C3EA0">
        <w:rPr>
          <w:bCs/>
          <w:lang w:val="de-DE"/>
        </w:rPr>
        <w:t>.</w:t>
      </w:r>
    </w:p>
    <w:p w14:paraId="43EBEBDE" w14:textId="77777777" w:rsidR="00BC3A15" w:rsidRPr="00F82E96" w:rsidRDefault="00BC3A15" w:rsidP="00DD36DE">
      <w:pPr>
        <w:rPr>
          <w:lang w:val="de-DE"/>
        </w:rPr>
      </w:pPr>
    </w:p>
    <w:p w14:paraId="0C2C54CB" w14:textId="7B3638EB" w:rsidR="002823DD" w:rsidRPr="002823DD" w:rsidRDefault="005410DF" w:rsidP="00DD36DE">
      <w:pPr>
        <w:rPr>
          <w:b/>
          <w:lang w:val="de-DE"/>
        </w:rPr>
      </w:pPr>
      <w:r>
        <w:rPr>
          <w:b/>
          <w:lang w:val="de-DE"/>
        </w:rPr>
        <w:t>E</w:t>
      </w:r>
      <w:r w:rsidR="002823DD" w:rsidRPr="002823DD">
        <w:rPr>
          <w:b/>
          <w:lang w:val="de-DE"/>
        </w:rPr>
        <w:t>ine unvergleichliche</w:t>
      </w:r>
      <w:r w:rsidR="00697E69">
        <w:rPr>
          <w:b/>
          <w:lang w:val="de-DE"/>
        </w:rPr>
        <w:t xml:space="preserve"> </w:t>
      </w:r>
      <w:r w:rsidR="002823DD" w:rsidRPr="002823DD">
        <w:rPr>
          <w:b/>
          <w:lang w:val="de-DE"/>
        </w:rPr>
        <w:t>Klangerfahrung</w:t>
      </w:r>
    </w:p>
    <w:p w14:paraId="1BBDB941" w14:textId="618202DB" w:rsidR="002823DD" w:rsidRPr="002823DD" w:rsidRDefault="002823DD" w:rsidP="00DD36DE">
      <w:pPr>
        <w:rPr>
          <w:lang w:val="de-DE"/>
        </w:rPr>
      </w:pPr>
      <w:r w:rsidRPr="002823DD">
        <w:rPr>
          <w:lang w:val="de-DE"/>
        </w:rPr>
        <w:t xml:space="preserve">Der in </w:t>
      </w:r>
      <w:proofErr w:type="gramStart"/>
      <w:r>
        <w:rPr>
          <w:lang w:val="de-DE"/>
        </w:rPr>
        <w:t>der Wedemark</w:t>
      </w:r>
      <w:proofErr w:type="gramEnd"/>
      <w:r>
        <w:rPr>
          <w:lang w:val="de-DE"/>
        </w:rPr>
        <w:t xml:space="preserve"> gefertigte Kopfhörer hat einen robusten Kopfbügel aus Metall mit einem </w:t>
      </w:r>
      <w:r w:rsidR="007C23F2">
        <w:rPr>
          <w:lang w:val="de-DE"/>
        </w:rPr>
        <w:t>Dämpfungselement</w:t>
      </w:r>
      <w:r w:rsidR="005410DF">
        <w:rPr>
          <w:lang w:val="de-DE"/>
        </w:rPr>
        <w:t xml:space="preserve"> an der Innenseite</w:t>
      </w:r>
      <w:r w:rsidR="007C23F2">
        <w:rPr>
          <w:lang w:val="de-DE"/>
        </w:rPr>
        <w:t xml:space="preserve">, </w:t>
      </w:r>
      <w:r w:rsidR="005410DF" w:rsidRPr="003C3EA0">
        <w:rPr>
          <w:lang w:val="de-DE"/>
        </w:rPr>
        <w:t>silberplattierte</w:t>
      </w:r>
      <w:r w:rsidR="007C23F2" w:rsidRPr="003C3EA0">
        <w:rPr>
          <w:lang w:val="de-DE"/>
        </w:rPr>
        <w:t xml:space="preserve"> OFC-Kabel und vergoldete</w:t>
      </w:r>
      <w:r w:rsidR="007C23F2">
        <w:rPr>
          <w:lang w:val="de-DE"/>
        </w:rPr>
        <w:t xml:space="preserve"> </w:t>
      </w:r>
      <w:r w:rsidR="005410DF">
        <w:rPr>
          <w:lang w:val="de-DE"/>
        </w:rPr>
        <w:t>S</w:t>
      </w:r>
      <w:r w:rsidR="0058378D">
        <w:rPr>
          <w:lang w:val="de-DE"/>
        </w:rPr>
        <w:t>tecker</w:t>
      </w:r>
      <w:r w:rsidR="007C23F2">
        <w:rPr>
          <w:lang w:val="de-DE"/>
        </w:rPr>
        <w:t>. Die handgefertigten Ohrmuscheln sind mit</w:t>
      </w:r>
      <w:r w:rsidR="00354F28">
        <w:rPr>
          <w:lang w:val="de-DE"/>
        </w:rPr>
        <w:t xml:space="preserve"> </w:t>
      </w:r>
      <w:r w:rsidR="00C14DB7">
        <w:rPr>
          <w:lang w:val="de-DE"/>
        </w:rPr>
        <w:t xml:space="preserve">allergikergeeignetem </w:t>
      </w:r>
      <w:r w:rsidR="007C23F2">
        <w:rPr>
          <w:lang w:val="de-DE"/>
        </w:rPr>
        <w:t>Kunstleder und Mikrofaser</w:t>
      </w:r>
      <w:r w:rsidR="00BA1950">
        <w:rPr>
          <w:lang w:val="de-DE"/>
        </w:rPr>
        <w:t xml:space="preserve"> </w:t>
      </w:r>
      <w:r w:rsidR="007C23F2">
        <w:rPr>
          <w:lang w:val="de-DE"/>
        </w:rPr>
        <w:t>ve</w:t>
      </w:r>
      <w:r w:rsidR="00354F28">
        <w:rPr>
          <w:lang w:val="de-DE"/>
        </w:rPr>
        <w:t>rkleidet</w:t>
      </w:r>
      <w:r w:rsidR="00C14DB7">
        <w:rPr>
          <w:lang w:val="de-DE"/>
        </w:rPr>
        <w:t xml:space="preserve"> und schirmen </w:t>
      </w:r>
      <w:r w:rsidR="0058378D">
        <w:rPr>
          <w:lang w:val="de-DE"/>
        </w:rPr>
        <w:t>Umgebungsgeräusche optimal</w:t>
      </w:r>
      <w:r w:rsidR="007C23F2">
        <w:rPr>
          <w:lang w:val="de-DE"/>
        </w:rPr>
        <w:t xml:space="preserve"> ab.</w:t>
      </w:r>
      <w:r w:rsidR="00697E69">
        <w:rPr>
          <w:lang w:val="de-DE"/>
        </w:rPr>
        <w:t xml:space="preserve"> </w:t>
      </w:r>
      <w:r w:rsidR="007C23F2">
        <w:rPr>
          <w:lang w:val="de-DE"/>
        </w:rPr>
        <w:t xml:space="preserve">Diese sorgfältig ausgewählten Komponenten und Materialien </w:t>
      </w:r>
      <w:r w:rsidR="008A421A">
        <w:rPr>
          <w:lang w:val="de-DE"/>
        </w:rPr>
        <w:t xml:space="preserve">schaffen </w:t>
      </w:r>
      <w:r w:rsidR="00C14DB7">
        <w:rPr>
          <w:lang w:val="de-DE"/>
        </w:rPr>
        <w:t>eine unvergleichliche</w:t>
      </w:r>
      <w:r w:rsidR="008A421A">
        <w:rPr>
          <w:lang w:val="de-DE"/>
        </w:rPr>
        <w:t xml:space="preserve"> Klangerfahrung.</w:t>
      </w:r>
    </w:p>
    <w:p w14:paraId="537DA9C3" w14:textId="63EF9EBB" w:rsidR="00F40493" w:rsidRPr="00F82E96" w:rsidRDefault="00F40493" w:rsidP="006B65E8">
      <w:pPr>
        <w:rPr>
          <w:lang w:val="de-DE"/>
        </w:rPr>
      </w:pPr>
    </w:p>
    <w:p w14:paraId="181C425F" w14:textId="2AF77BE8" w:rsidR="00C35569" w:rsidRPr="00C35569" w:rsidRDefault="00CA1DBD" w:rsidP="00DD36DE">
      <w:pPr>
        <w:rPr>
          <w:b/>
          <w:lang w:val="de-DE"/>
        </w:rPr>
      </w:pPr>
      <w:r>
        <w:rPr>
          <w:b/>
          <w:lang w:val="de-DE"/>
        </w:rPr>
        <w:t xml:space="preserve">Der passende Verstärker für das </w:t>
      </w:r>
      <w:r w:rsidR="00C35569" w:rsidRPr="00C35569">
        <w:rPr>
          <w:b/>
          <w:lang w:val="de-DE"/>
        </w:rPr>
        <w:t xml:space="preserve">perfekte audiophile Erlebnis </w:t>
      </w:r>
    </w:p>
    <w:p w14:paraId="699C6C7D" w14:textId="6E0C3EA8" w:rsidR="00326F7E" w:rsidRDefault="00002B5D" w:rsidP="00DD36DE">
      <w:pPr>
        <w:rPr>
          <w:lang w:val="de-DE"/>
        </w:rPr>
      </w:pPr>
      <w:r>
        <w:rPr>
          <w:lang w:val="de-DE"/>
        </w:rPr>
        <w:t>Sennheisers</w:t>
      </w:r>
      <w:r w:rsidR="009D296F">
        <w:rPr>
          <w:lang w:val="de-DE"/>
        </w:rPr>
        <w:t xml:space="preserve"> Kopfhörerverstärker</w:t>
      </w:r>
      <w:r>
        <w:rPr>
          <w:lang w:val="de-DE"/>
        </w:rPr>
        <w:t xml:space="preserve"> </w:t>
      </w:r>
      <w:r w:rsidR="00C35569" w:rsidRPr="00C35569">
        <w:rPr>
          <w:lang w:val="de-DE"/>
        </w:rPr>
        <w:t>HDV</w:t>
      </w:r>
      <w:r w:rsidR="00697E69">
        <w:rPr>
          <w:lang w:val="de-DE"/>
        </w:rPr>
        <w:t> </w:t>
      </w:r>
      <w:r w:rsidR="00C35569" w:rsidRPr="00C35569">
        <w:rPr>
          <w:lang w:val="de-DE"/>
        </w:rPr>
        <w:t>820</w:t>
      </w:r>
      <w:r w:rsidR="00C36B23">
        <w:rPr>
          <w:lang w:val="de-DE"/>
        </w:rPr>
        <w:t xml:space="preserve"> ist die perfekte Ergänzung zum</w:t>
      </w:r>
      <w:r w:rsidR="00C35569" w:rsidRPr="00C35569">
        <w:rPr>
          <w:lang w:val="de-DE"/>
        </w:rPr>
        <w:t xml:space="preserve"> neuen HD</w:t>
      </w:r>
      <w:r w:rsidR="00697E69">
        <w:rPr>
          <w:lang w:val="de-DE"/>
        </w:rPr>
        <w:t> </w:t>
      </w:r>
      <w:r w:rsidR="00C35569" w:rsidRPr="00C35569">
        <w:rPr>
          <w:lang w:val="de-DE"/>
        </w:rPr>
        <w:t xml:space="preserve">820. </w:t>
      </w:r>
      <w:r w:rsidR="00E41BA7">
        <w:rPr>
          <w:lang w:val="de-DE"/>
        </w:rPr>
        <w:t xml:space="preserve">Mit </w:t>
      </w:r>
    </w:p>
    <w:p w14:paraId="59FE431A" w14:textId="2C65601D" w:rsidR="00C35569" w:rsidRDefault="00326F7E" w:rsidP="00326F7E">
      <w:pPr>
        <w:rPr>
          <w:lang w:val="de-DE"/>
        </w:rPr>
      </w:pPr>
      <w:r w:rsidRPr="00326F7E">
        <w:rPr>
          <w:lang w:val="de-DE"/>
        </w:rPr>
        <w:t>seiner vollsymmetrischen Signalverarbeitung und einem extrem niedrigen Klirrfaktor erreicht der Verstärker mit jeder Audioquelle ein unverfälschtes, natürliches Hörerlebnis</w:t>
      </w:r>
      <w:r w:rsidR="00002B5D">
        <w:rPr>
          <w:lang w:val="de-DE"/>
        </w:rPr>
        <w:t>. Dem HD</w:t>
      </w:r>
      <w:r w:rsidR="00697E69">
        <w:rPr>
          <w:lang w:val="de-DE"/>
        </w:rPr>
        <w:t> </w:t>
      </w:r>
      <w:r w:rsidR="00002B5D">
        <w:rPr>
          <w:lang w:val="de-DE"/>
        </w:rPr>
        <w:t xml:space="preserve">820 liegt ein symmetrisches, </w:t>
      </w:r>
      <w:r>
        <w:rPr>
          <w:lang w:val="de-DE"/>
        </w:rPr>
        <w:t xml:space="preserve">auf die </w:t>
      </w:r>
      <w:r w:rsidR="00002B5D">
        <w:rPr>
          <w:lang w:val="de-DE"/>
        </w:rPr>
        <w:t xml:space="preserve">Impedanz des Verstärkers </w:t>
      </w:r>
      <w:r>
        <w:rPr>
          <w:lang w:val="de-DE"/>
        </w:rPr>
        <w:t xml:space="preserve">abgestimmtes </w:t>
      </w:r>
      <w:r w:rsidR="00002B5D">
        <w:rPr>
          <w:lang w:val="de-DE"/>
        </w:rPr>
        <w:t xml:space="preserve">Kabel bei, mit dem </w:t>
      </w:r>
      <w:r>
        <w:rPr>
          <w:lang w:val="de-DE"/>
        </w:rPr>
        <w:t>das Potential</w:t>
      </w:r>
      <w:r w:rsidR="00002B5D">
        <w:rPr>
          <w:lang w:val="de-DE"/>
        </w:rPr>
        <w:t xml:space="preserve"> dieses audiophilen Duos voll ausgespielt werden kann.</w:t>
      </w:r>
    </w:p>
    <w:p w14:paraId="13A78E1D" w14:textId="67D4987B" w:rsidR="00256F3F" w:rsidRPr="00326F7E" w:rsidRDefault="00256F3F" w:rsidP="00326F7E">
      <w:pPr>
        <w:rPr>
          <w:lang w:val="de-DE"/>
        </w:rPr>
      </w:pPr>
      <w:r>
        <w:rPr>
          <w:noProof/>
          <w:lang w:val="de-DE" w:eastAsia="de-DE"/>
        </w:rPr>
        <w:drawing>
          <wp:anchor distT="0" distB="0" distL="114300" distR="114300" simplePos="0" relativeHeight="251661312" behindDoc="1" locked="0" layoutInCell="1" allowOverlap="1" wp14:anchorId="5C068097" wp14:editId="0AD65439">
            <wp:simplePos x="0" y="0"/>
            <wp:positionH relativeFrom="column">
              <wp:posOffset>-2540</wp:posOffset>
            </wp:positionH>
            <wp:positionV relativeFrom="paragraph">
              <wp:posOffset>226695</wp:posOffset>
            </wp:positionV>
            <wp:extent cx="3599815" cy="1085215"/>
            <wp:effectExtent l="0" t="0" r="635" b="635"/>
            <wp:wrapTight wrapText="bothSides">
              <wp:wrapPolygon edited="0">
                <wp:start x="0" y="0"/>
                <wp:lineTo x="0" y="21233"/>
                <wp:lineTo x="21490" y="21233"/>
                <wp:lineTo x="2149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DV_820_Front_RGB_red.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599815" cy="108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33988" w14:textId="77777777" w:rsidR="00DD36DE" w:rsidRPr="00F82E96" w:rsidRDefault="00DD36DE" w:rsidP="00DD36DE">
      <w:pPr>
        <w:rPr>
          <w:lang w:val="de-DE"/>
        </w:rPr>
      </w:pPr>
    </w:p>
    <w:p w14:paraId="19775E55" w14:textId="77777777" w:rsidR="00256F3F" w:rsidRDefault="00256F3F" w:rsidP="00DD36DE">
      <w:pPr>
        <w:rPr>
          <w:lang w:val="de-DE"/>
        </w:rPr>
      </w:pPr>
    </w:p>
    <w:p w14:paraId="00C36BF2" w14:textId="67A19F41" w:rsidR="00256F3F" w:rsidRPr="00C63F50" w:rsidRDefault="00C63F50" w:rsidP="00C63F50">
      <w:pPr>
        <w:spacing w:line="240" w:lineRule="auto"/>
        <w:rPr>
          <w:sz w:val="15"/>
          <w:szCs w:val="15"/>
          <w:lang w:val="de-DE"/>
        </w:rPr>
      </w:pPr>
      <w:r>
        <w:rPr>
          <w:sz w:val="15"/>
          <w:szCs w:val="15"/>
          <w:lang w:val="de-DE"/>
        </w:rPr>
        <w:t>Der</w:t>
      </w:r>
      <w:r w:rsidRPr="00C63F50">
        <w:rPr>
          <w:sz w:val="15"/>
          <w:szCs w:val="15"/>
          <w:lang w:val="de-DE"/>
        </w:rPr>
        <w:t xml:space="preserve"> Kopfhörerverstärker HDV 820 ist die perfekte Ergänzung zum HD 820</w:t>
      </w:r>
      <w:r w:rsidR="001B79C6">
        <w:rPr>
          <w:sz w:val="15"/>
          <w:szCs w:val="15"/>
          <w:lang w:val="de-DE"/>
        </w:rPr>
        <w:t>.</w:t>
      </w:r>
    </w:p>
    <w:p w14:paraId="482DB1C7" w14:textId="77777777" w:rsidR="00256F3F" w:rsidRDefault="00256F3F" w:rsidP="00DD36DE">
      <w:pPr>
        <w:rPr>
          <w:lang w:val="de-DE"/>
        </w:rPr>
      </w:pPr>
    </w:p>
    <w:p w14:paraId="4F358661" w14:textId="77777777" w:rsidR="00C63F50" w:rsidRDefault="00C63F50" w:rsidP="00DD36DE">
      <w:pPr>
        <w:rPr>
          <w:lang w:val="de-DE"/>
        </w:rPr>
      </w:pPr>
    </w:p>
    <w:p w14:paraId="53162FD1" w14:textId="5E54AF31" w:rsidR="00C35569" w:rsidRPr="00055B54" w:rsidRDefault="00697E69" w:rsidP="00DD36DE">
      <w:pPr>
        <w:rPr>
          <w:lang w:val="de-DE"/>
        </w:rPr>
      </w:pPr>
      <w:r>
        <w:rPr>
          <w:lang w:val="de-DE"/>
        </w:rPr>
        <w:t>Sowohl der HD </w:t>
      </w:r>
      <w:r w:rsidR="00C35569" w:rsidRPr="00C35569">
        <w:rPr>
          <w:lang w:val="de-DE"/>
        </w:rPr>
        <w:t>820 als auch der HDV</w:t>
      </w:r>
      <w:r>
        <w:rPr>
          <w:lang w:val="de-DE"/>
        </w:rPr>
        <w:t> </w:t>
      </w:r>
      <w:r w:rsidR="00C35569" w:rsidRPr="00C35569">
        <w:rPr>
          <w:lang w:val="de-DE"/>
        </w:rPr>
        <w:t xml:space="preserve">820 verfügen über </w:t>
      </w:r>
      <w:proofErr w:type="spellStart"/>
      <w:r w:rsidR="00C35569" w:rsidRPr="00C35569">
        <w:rPr>
          <w:lang w:val="de-DE"/>
        </w:rPr>
        <w:t>Pentaconn</w:t>
      </w:r>
      <w:proofErr w:type="spellEnd"/>
      <w:r w:rsidR="00C35569">
        <w:rPr>
          <w:lang w:val="de-DE"/>
        </w:rPr>
        <w:t>-</w:t>
      </w:r>
      <w:r w:rsidR="0058378D">
        <w:rPr>
          <w:lang w:val="de-DE"/>
        </w:rPr>
        <w:t>Verbindungen</w:t>
      </w:r>
      <w:r w:rsidR="00055B54">
        <w:rPr>
          <w:lang w:val="de-DE"/>
        </w:rPr>
        <w:t xml:space="preserve"> </w:t>
      </w:r>
      <w:r w:rsidR="00C35569">
        <w:rPr>
          <w:lang w:val="de-DE"/>
        </w:rPr>
        <w:t xml:space="preserve">– der neue Standard für symmetrische Audioausgänge. </w:t>
      </w:r>
      <w:r w:rsidR="00055B54" w:rsidRPr="00055B54">
        <w:rPr>
          <w:szCs w:val="18"/>
          <w:lang w:val="de-DE"/>
        </w:rPr>
        <w:t>Der sehr niedrige Kontaktwiderstand ermöglicht eine verzerrungsfreie Signalübertragung</w:t>
      </w:r>
      <w:r w:rsidR="00055B54">
        <w:rPr>
          <w:szCs w:val="18"/>
          <w:lang w:val="de-DE"/>
        </w:rPr>
        <w:t xml:space="preserve"> und ein transparenteres Klangbild. </w:t>
      </w:r>
    </w:p>
    <w:p w14:paraId="184C89D2" w14:textId="77777777" w:rsidR="00C35569" w:rsidRDefault="00C35569" w:rsidP="00DD36DE">
      <w:pPr>
        <w:rPr>
          <w:lang w:val="de-DE"/>
        </w:rPr>
      </w:pPr>
    </w:p>
    <w:p w14:paraId="7DE13EA3" w14:textId="7274AC64" w:rsidR="00E14102" w:rsidRPr="00C61076" w:rsidRDefault="00C61076" w:rsidP="00E14102">
      <w:pPr>
        <w:rPr>
          <w:lang w:val="de-DE"/>
        </w:rPr>
      </w:pPr>
      <w:r>
        <w:rPr>
          <w:lang w:val="de-DE"/>
        </w:rPr>
        <w:t>Der neue HD</w:t>
      </w:r>
      <w:r w:rsidR="00697E69">
        <w:rPr>
          <w:lang w:val="de-DE"/>
        </w:rPr>
        <w:t> </w:t>
      </w:r>
      <w:r>
        <w:rPr>
          <w:lang w:val="de-DE"/>
        </w:rPr>
        <w:t xml:space="preserve">820 ist ab </w:t>
      </w:r>
      <w:r w:rsidR="00326F7E">
        <w:rPr>
          <w:lang w:val="de-DE"/>
        </w:rPr>
        <w:t>Frühsommer</w:t>
      </w:r>
      <w:r w:rsidR="00326F7E" w:rsidRPr="00C61076">
        <w:rPr>
          <w:lang w:val="de-DE"/>
        </w:rPr>
        <w:t xml:space="preserve"> </w:t>
      </w:r>
      <w:r w:rsidR="004710A4" w:rsidRPr="00C61076">
        <w:rPr>
          <w:lang w:val="de-DE"/>
        </w:rPr>
        <w:t>2018</w:t>
      </w:r>
      <w:r>
        <w:rPr>
          <w:lang w:val="de-DE"/>
        </w:rPr>
        <w:t xml:space="preserve"> zu einem Preis von</w:t>
      </w:r>
      <w:r w:rsidR="004710A4" w:rsidRPr="00C61076">
        <w:rPr>
          <w:lang w:val="de-DE"/>
        </w:rPr>
        <w:t xml:space="preserve"> </w:t>
      </w:r>
      <w:r>
        <w:rPr>
          <w:lang w:val="de-DE"/>
        </w:rPr>
        <w:t>2.</w:t>
      </w:r>
      <w:r w:rsidR="00326F7E" w:rsidRPr="00C61076">
        <w:rPr>
          <w:lang w:val="de-DE"/>
        </w:rPr>
        <w:t>3</w:t>
      </w:r>
      <w:r w:rsidR="00326F7E">
        <w:rPr>
          <w:lang w:val="de-DE"/>
        </w:rPr>
        <w:t xml:space="preserve">99 </w:t>
      </w:r>
      <w:r>
        <w:rPr>
          <w:lang w:val="de-DE"/>
        </w:rPr>
        <w:t xml:space="preserve">Euro </w:t>
      </w:r>
      <w:r w:rsidR="00AF121F">
        <w:rPr>
          <w:lang w:val="de-DE"/>
        </w:rPr>
        <w:t xml:space="preserve">(UVP) </w:t>
      </w:r>
      <w:r>
        <w:rPr>
          <w:lang w:val="de-DE"/>
        </w:rPr>
        <w:t>erhältlich</w:t>
      </w:r>
      <w:r w:rsidR="004710A4" w:rsidRPr="00C61076">
        <w:rPr>
          <w:lang w:val="de-DE"/>
        </w:rPr>
        <w:t xml:space="preserve">. </w:t>
      </w:r>
    </w:p>
    <w:p w14:paraId="07768E4E" w14:textId="2EE64F61" w:rsidR="00BC1B61" w:rsidRPr="00C61076" w:rsidRDefault="00BC1B61" w:rsidP="00E14102">
      <w:pPr>
        <w:rPr>
          <w:lang w:val="de-DE"/>
        </w:rPr>
      </w:pPr>
    </w:p>
    <w:p w14:paraId="54801A6C" w14:textId="1524A99C" w:rsidR="00BC1B61" w:rsidRPr="009B0D8B" w:rsidRDefault="009B0D8B" w:rsidP="00E14102">
      <w:pPr>
        <w:rPr>
          <w:lang w:val="de-DE"/>
        </w:rPr>
      </w:pPr>
      <w:r>
        <w:rPr>
          <w:lang w:val="de-DE"/>
        </w:rPr>
        <w:t>Die CES 2018 findet vom 9. bis 12. Januar in Las Vegas statt. Wenn Sie mehr über den HD</w:t>
      </w:r>
      <w:r w:rsidR="00697E69">
        <w:rPr>
          <w:lang w:val="de-DE"/>
        </w:rPr>
        <w:t> </w:t>
      </w:r>
      <w:r>
        <w:rPr>
          <w:lang w:val="de-DE"/>
        </w:rPr>
        <w:t xml:space="preserve">820 </w:t>
      </w:r>
      <w:r w:rsidR="00055B54">
        <w:rPr>
          <w:lang w:val="de-DE"/>
        </w:rPr>
        <w:t>erfahren</w:t>
      </w:r>
      <w:r>
        <w:rPr>
          <w:lang w:val="de-DE"/>
        </w:rPr>
        <w:t xml:space="preserve"> oder </w:t>
      </w:r>
      <w:r w:rsidR="00055B54">
        <w:rPr>
          <w:lang w:val="de-DE"/>
        </w:rPr>
        <w:t xml:space="preserve">weitere </w:t>
      </w:r>
      <w:r>
        <w:rPr>
          <w:lang w:val="de-DE"/>
        </w:rPr>
        <w:t>Produktneuheiten kennenlernen wollen, besuchen Sie Sennheiser in</w:t>
      </w:r>
      <w:r w:rsidR="00055B54">
        <w:rPr>
          <w:lang w:val="de-DE"/>
        </w:rPr>
        <w:t xml:space="preserve"> der</w:t>
      </w:r>
      <w:r>
        <w:rPr>
          <w:lang w:val="de-DE"/>
        </w:rPr>
        <w:t xml:space="preserve"> </w:t>
      </w:r>
      <w:r w:rsidR="00BC1B61" w:rsidRPr="009B0D8B">
        <w:rPr>
          <w:lang w:val="de-DE"/>
        </w:rPr>
        <w:t>South Hall 1</w:t>
      </w:r>
      <w:r w:rsidR="00055B54">
        <w:rPr>
          <w:lang w:val="de-DE"/>
        </w:rPr>
        <w:t xml:space="preserve"> am</w:t>
      </w:r>
      <w:r w:rsidR="00BC1B61" w:rsidRPr="009B0D8B">
        <w:rPr>
          <w:lang w:val="de-DE"/>
        </w:rPr>
        <w:t xml:space="preserve"> </w:t>
      </w:r>
      <w:r>
        <w:rPr>
          <w:lang w:val="de-DE"/>
        </w:rPr>
        <w:t>Stand</w:t>
      </w:r>
      <w:r w:rsidR="00BC1B61" w:rsidRPr="009B0D8B">
        <w:rPr>
          <w:lang w:val="de-DE"/>
        </w:rPr>
        <w:t xml:space="preserve"> 20606.</w:t>
      </w:r>
    </w:p>
    <w:p w14:paraId="26C456C6" w14:textId="77777777" w:rsidR="00550F88" w:rsidRPr="00BD31E3" w:rsidRDefault="00550F88" w:rsidP="00550F88">
      <w:pPr>
        <w:spacing w:line="240" w:lineRule="atLeast"/>
        <w:rPr>
          <w:b/>
          <w:lang w:val="de-DE"/>
        </w:rPr>
      </w:pPr>
      <w:r w:rsidRPr="00BD31E3">
        <w:rPr>
          <w:b/>
          <w:lang w:val="de-DE"/>
        </w:rPr>
        <w:lastRenderedPageBreak/>
        <w:t>Über Sennheiser</w:t>
      </w:r>
    </w:p>
    <w:p w14:paraId="5541A040" w14:textId="77777777" w:rsidR="00550F88" w:rsidRPr="00922366" w:rsidRDefault="00550F88" w:rsidP="00550F88">
      <w:pPr>
        <w:spacing w:line="240" w:lineRule="atLeast"/>
        <w:rPr>
          <w:color w:val="0095D5"/>
          <w:szCs w:val="18"/>
          <w:lang w:val="en-US"/>
        </w:rPr>
      </w:pPr>
      <w:r w:rsidRPr="00BD31E3">
        <w:rPr>
          <w:lang w:val="de-DE"/>
        </w:rPr>
        <w:t>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w:t>
      </w:r>
      <w:r>
        <w:rPr>
          <w:lang w:val="de-DE"/>
        </w:rPr>
        <w:t xml:space="preserve">er Umsatz der Sennheiser-Gruppe </w:t>
      </w:r>
      <w:r w:rsidRPr="00BD31E3">
        <w:rPr>
          <w:lang w:val="de-DE"/>
        </w:rPr>
        <w:t xml:space="preserve">lag 2016 bei insgesamt 658,4 Millionen Euro. </w:t>
      </w:r>
      <w:r w:rsidRPr="00922366">
        <w:rPr>
          <w:color w:val="0095D5"/>
          <w:szCs w:val="18"/>
          <w:lang w:val="en-US"/>
        </w:rPr>
        <w:t>www.sennheiser.com</w:t>
      </w:r>
    </w:p>
    <w:p w14:paraId="57F9C175" w14:textId="76492365" w:rsidR="00107FAA" w:rsidRPr="00550F88" w:rsidRDefault="00107FAA" w:rsidP="00107FAA">
      <w:pPr>
        <w:pStyle w:val="About"/>
        <w:rPr>
          <w:color w:val="4F81BD" w:themeColor="accent1"/>
          <w:lang w:val="de-DE"/>
        </w:rPr>
      </w:pPr>
    </w:p>
    <w:p w14:paraId="6EDFCD01" w14:textId="77777777" w:rsidR="00107FAA" w:rsidRPr="00550F88" w:rsidRDefault="00107FAA" w:rsidP="00107FAA">
      <w:pPr>
        <w:pStyle w:val="About"/>
        <w:rPr>
          <w:b/>
          <w:sz w:val="15"/>
          <w:lang w:val="de-DE"/>
        </w:rPr>
      </w:pPr>
    </w:p>
    <w:p w14:paraId="29F5ABEE" w14:textId="77777777" w:rsidR="00922366" w:rsidRPr="00020BCD" w:rsidRDefault="00922366" w:rsidP="00922366">
      <w:pPr>
        <w:spacing w:line="240" w:lineRule="auto"/>
        <w:rPr>
          <w:b/>
          <w:szCs w:val="18"/>
          <w:lang w:val="de-DE"/>
        </w:rPr>
      </w:pPr>
      <w:r w:rsidRPr="00020BCD">
        <w:rPr>
          <w:b/>
          <w:szCs w:val="18"/>
          <w:lang w:val="de-DE"/>
        </w:rPr>
        <w:t>Pressekontakt D·A·CH</w:t>
      </w:r>
      <w:r w:rsidRPr="00020BCD">
        <w:rPr>
          <w:b/>
          <w:szCs w:val="18"/>
          <w:lang w:val="de-DE"/>
        </w:rPr>
        <w:tab/>
      </w:r>
      <w:r w:rsidRPr="00020BCD">
        <w:rPr>
          <w:b/>
          <w:szCs w:val="18"/>
          <w:lang w:val="de-DE"/>
        </w:rPr>
        <w:tab/>
      </w:r>
      <w:r w:rsidRPr="00020BCD">
        <w:rPr>
          <w:b/>
          <w:szCs w:val="18"/>
          <w:lang w:val="de-DE"/>
        </w:rPr>
        <w:tab/>
        <w:t>Globaler Pressekontakt</w:t>
      </w:r>
    </w:p>
    <w:p w14:paraId="50D19583" w14:textId="77777777" w:rsidR="00922366" w:rsidRPr="00020BCD" w:rsidRDefault="00922366" w:rsidP="00922366">
      <w:pPr>
        <w:spacing w:line="240" w:lineRule="auto"/>
        <w:rPr>
          <w:szCs w:val="18"/>
          <w:lang w:val="en-US"/>
        </w:rPr>
      </w:pPr>
      <w:r w:rsidRPr="00020BCD">
        <w:rPr>
          <w:szCs w:val="18"/>
          <w:lang w:val="en-US"/>
        </w:rPr>
        <w:t xml:space="preserve">Sennheiser electronic GmbH &amp; Co. KG </w:t>
      </w:r>
      <w:r w:rsidRPr="00020BCD">
        <w:rPr>
          <w:szCs w:val="18"/>
          <w:lang w:val="en-US"/>
        </w:rPr>
        <w:tab/>
        <w:t>Sennheiser electronic GmbH &amp; Co. KG</w:t>
      </w:r>
    </w:p>
    <w:p w14:paraId="1361AA72" w14:textId="77777777" w:rsidR="00922366" w:rsidRPr="00922366" w:rsidRDefault="00922366" w:rsidP="00922366">
      <w:pPr>
        <w:spacing w:line="240" w:lineRule="auto"/>
        <w:rPr>
          <w:color w:val="0095D5"/>
          <w:szCs w:val="18"/>
          <w:lang w:val="en-US"/>
        </w:rPr>
      </w:pPr>
      <w:r w:rsidRPr="00922366">
        <w:rPr>
          <w:color w:val="0095D5"/>
          <w:szCs w:val="18"/>
          <w:lang w:val="en-US"/>
        </w:rPr>
        <w:t>Maik Robbe</w:t>
      </w:r>
      <w:r w:rsidRPr="00922366">
        <w:rPr>
          <w:color w:val="0095D5"/>
          <w:szCs w:val="18"/>
          <w:lang w:val="en-US"/>
        </w:rPr>
        <w:tab/>
        <w:t xml:space="preserve"> </w:t>
      </w:r>
      <w:r w:rsidRPr="00922366">
        <w:rPr>
          <w:color w:val="0095D5"/>
          <w:szCs w:val="18"/>
          <w:lang w:val="en-US"/>
        </w:rPr>
        <w:tab/>
      </w:r>
      <w:r w:rsidRPr="00922366">
        <w:rPr>
          <w:color w:val="0095D5"/>
          <w:szCs w:val="18"/>
          <w:lang w:val="en-US"/>
        </w:rPr>
        <w:tab/>
      </w:r>
      <w:r w:rsidRPr="00922366">
        <w:rPr>
          <w:color w:val="0095D5"/>
          <w:szCs w:val="18"/>
          <w:lang w:val="en-US"/>
        </w:rPr>
        <w:tab/>
        <w:t>Jacqueline Gusmag</w:t>
      </w:r>
      <w:r w:rsidRPr="00922366">
        <w:rPr>
          <w:color w:val="0095D5"/>
          <w:szCs w:val="18"/>
          <w:lang w:val="en-US"/>
        </w:rPr>
        <w:tab/>
      </w:r>
      <w:r w:rsidRPr="00922366">
        <w:rPr>
          <w:color w:val="0095D5"/>
          <w:szCs w:val="18"/>
          <w:lang w:val="en-US"/>
        </w:rPr>
        <w:tab/>
      </w:r>
      <w:r w:rsidRPr="00922366">
        <w:rPr>
          <w:color w:val="0095D5"/>
          <w:szCs w:val="18"/>
          <w:lang w:val="en-US"/>
        </w:rPr>
        <w:tab/>
      </w:r>
    </w:p>
    <w:p w14:paraId="24D48173" w14:textId="77777777" w:rsidR="00922366" w:rsidRPr="00020BCD" w:rsidRDefault="00922366" w:rsidP="00922366">
      <w:pPr>
        <w:spacing w:line="240" w:lineRule="auto"/>
        <w:rPr>
          <w:szCs w:val="18"/>
          <w:lang w:val="en-US"/>
        </w:rPr>
      </w:pPr>
      <w:r w:rsidRPr="00020BCD">
        <w:rPr>
          <w:szCs w:val="18"/>
          <w:lang w:val="en-US"/>
        </w:rPr>
        <w:t>Public Relations Manager DACH | CE</w:t>
      </w:r>
      <w:r w:rsidRPr="00020BCD">
        <w:rPr>
          <w:szCs w:val="18"/>
          <w:lang w:val="en-US"/>
        </w:rPr>
        <w:tab/>
        <w:t>Public Relations Manager Consumer Electronics</w:t>
      </w:r>
    </w:p>
    <w:p w14:paraId="0776EECC" w14:textId="77777777" w:rsidR="00922366" w:rsidRDefault="00922366" w:rsidP="00922366">
      <w:pPr>
        <w:spacing w:line="240" w:lineRule="auto"/>
        <w:rPr>
          <w:szCs w:val="18"/>
          <w:lang w:val="de-DE"/>
        </w:rPr>
      </w:pPr>
      <w:r w:rsidRPr="00020BCD">
        <w:rPr>
          <w:szCs w:val="18"/>
          <w:lang w:val="de-DE"/>
        </w:rPr>
        <w:t>T +49 (0)5130 600-1028</w:t>
      </w:r>
      <w:r w:rsidRPr="00020BCD">
        <w:rPr>
          <w:szCs w:val="18"/>
          <w:lang w:val="de-DE"/>
        </w:rPr>
        <w:tab/>
      </w:r>
      <w:r w:rsidRPr="00020BCD">
        <w:rPr>
          <w:szCs w:val="18"/>
          <w:lang w:val="de-DE"/>
        </w:rPr>
        <w:tab/>
      </w:r>
      <w:r w:rsidRPr="00020BCD">
        <w:rPr>
          <w:szCs w:val="18"/>
          <w:lang w:val="de-DE"/>
        </w:rPr>
        <w:tab/>
        <w:t>T +49 (0)5130 600-1540</w:t>
      </w:r>
      <w:r w:rsidRPr="00020BCD">
        <w:rPr>
          <w:szCs w:val="18"/>
          <w:lang w:val="de-DE"/>
        </w:rPr>
        <w:tab/>
      </w:r>
    </w:p>
    <w:p w14:paraId="78B3CFAA" w14:textId="77777777" w:rsidR="00922366" w:rsidRPr="00020BCD" w:rsidRDefault="00922366" w:rsidP="00922366">
      <w:pPr>
        <w:spacing w:line="240" w:lineRule="auto"/>
        <w:rPr>
          <w:szCs w:val="18"/>
          <w:lang w:val="de-DE"/>
        </w:rPr>
      </w:pPr>
      <w:hyperlink r:id="rId9" w:history="1">
        <w:r w:rsidRPr="002124DA">
          <w:rPr>
            <w:rStyle w:val="Hyperlink"/>
            <w:szCs w:val="18"/>
            <w:lang w:val="de-DE"/>
          </w:rPr>
          <w:t>maik.robbe@sennheiser.com</w:t>
        </w:r>
      </w:hyperlink>
      <w:r>
        <w:rPr>
          <w:szCs w:val="18"/>
          <w:lang w:val="de-DE"/>
        </w:rPr>
        <w:tab/>
      </w:r>
      <w:r>
        <w:rPr>
          <w:szCs w:val="18"/>
          <w:lang w:val="de-DE"/>
        </w:rPr>
        <w:tab/>
      </w:r>
      <w:hyperlink r:id="rId10" w:history="1">
        <w:r w:rsidRPr="002124DA">
          <w:rPr>
            <w:rStyle w:val="Hyperlink"/>
            <w:szCs w:val="18"/>
            <w:lang w:val="de-DE"/>
          </w:rPr>
          <w:t>jacqueline.gusmag@sennheiser.com</w:t>
        </w:r>
      </w:hyperlink>
      <w:r>
        <w:rPr>
          <w:szCs w:val="18"/>
          <w:lang w:val="de-DE"/>
        </w:rPr>
        <w:t xml:space="preserve"> </w:t>
      </w:r>
    </w:p>
    <w:p w14:paraId="312D099F" w14:textId="5F6E1BCB" w:rsidR="001945F2" w:rsidRPr="00922366" w:rsidRDefault="001945F2" w:rsidP="00922358">
      <w:pPr>
        <w:pStyle w:val="About"/>
        <w:rPr>
          <w:lang w:val="de-DE"/>
        </w:rPr>
      </w:pPr>
      <w:r w:rsidRPr="00922366">
        <w:rPr>
          <w:lang w:val="de-DE"/>
        </w:rPr>
        <w:t xml:space="preserve"> </w:t>
      </w:r>
      <w:bookmarkStart w:id="0" w:name="_GoBack"/>
      <w:bookmarkEnd w:id="0"/>
    </w:p>
    <w:sectPr w:rsidR="001945F2" w:rsidRPr="00922366" w:rsidSect="007F1661">
      <w:headerReference w:type="default" r:id="rId11"/>
      <w:headerReference w:type="first" r:id="rId12"/>
      <w:footerReference w:type="first" r:id="rId13"/>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00E83" w14:textId="77777777" w:rsidR="006529B8" w:rsidRDefault="006529B8" w:rsidP="007F1661">
      <w:pPr>
        <w:spacing w:line="240" w:lineRule="auto"/>
      </w:pPr>
      <w:r>
        <w:separator/>
      </w:r>
    </w:p>
  </w:endnote>
  <w:endnote w:type="continuationSeparator" w:id="0">
    <w:p w14:paraId="4E789512" w14:textId="77777777" w:rsidR="006529B8" w:rsidRDefault="006529B8" w:rsidP="007F16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nnheiser Office">
    <w:altName w:val="Sennheiser Office"/>
    <w:panose1 w:val="020B0504020101010102"/>
    <w:charset w:val="00"/>
    <w:family w:val="swiss"/>
    <w:pitch w:val="variable"/>
    <w:sig w:usb0="A00000AF" w:usb1="500020DB" w:usb2="00000000" w:usb3="00000000" w:csb0="00000093" w:csb1="00000000"/>
    <w:embedRegular r:id="rId1" w:fontKey="{138827FC-E632-46E8-AE90-4BB3613F1E28}"/>
    <w:embedBold r:id="rId2" w:fontKey="{C196A4F2-4FAA-45F3-B8E5-BFC022648ABA}"/>
    <w:embedBoldItalic r:id="rId3" w:fontKey="{9594D9BB-6C11-4B17-A5D8-E1B4F9D1F46F}"/>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D93B7E7-A11F-4EC7-BB2F-6940AAD934DB}"/>
  </w:font>
  <w:font w:name="Sennheiser-Book">
    <w:altName w:val="Sennheiser"/>
    <w:panose1 w:val="020B0500000000000000"/>
    <w:charset w:val="00"/>
    <w:family w:val="swiss"/>
    <w:pitch w:val="variable"/>
    <w:sig w:usb0="8000002F" w:usb1="10000048" w:usb2="00000000" w:usb3="00000000" w:csb0="00000013" w:csb1="00000000"/>
    <w:embedRegular r:id="rId5" w:fontKey="{7F5A4B4E-D25A-4D9C-AC8A-2634C5E0A1F6}"/>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6" w:fontKey="{31FAE36C-46DD-4C6E-BA9D-B1E28F4EFCC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2938B760-518F-4CF7-AD7E-9E7E58F8C2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B810" w14:textId="77777777" w:rsidR="006529B8" w:rsidRDefault="006529B8">
    <w:pPr>
      <w:pStyle w:val="Fuzeile"/>
    </w:pPr>
    <w:r>
      <w:rPr>
        <w:noProof/>
        <w:lang w:val="de-DE" w:eastAsia="de-DE"/>
      </w:rPr>
      <w:drawing>
        <wp:anchor distT="0" distB="0" distL="114300" distR="114300" simplePos="0" relativeHeight="251658752" behindDoc="0" locked="1" layoutInCell="1" allowOverlap="1" wp14:anchorId="2E26CECD" wp14:editId="21D850F0">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A1008" w14:textId="77777777" w:rsidR="006529B8" w:rsidRDefault="006529B8" w:rsidP="007F1661">
      <w:pPr>
        <w:spacing w:line="240" w:lineRule="auto"/>
      </w:pPr>
      <w:r>
        <w:separator/>
      </w:r>
    </w:p>
  </w:footnote>
  <w:footnote w:type="continuationSeparator" w:id="0">
    <w:p w14:paraId="050FF37F" w14:textId="77777777" w:rsidR="006529B8" w:rsidRDefault="006529B8" w:rsidP="007F16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3005F" w14:textId="18C9595F" w:rsidR="006529B8" w:rsidRPr="009D7805" w:rsidRDefault="006529B8" w:rsidP="007F1661">
    <w:pPr>
      <w:pStyle w:val="Kopfzeile"/>
      <w:rPr>
        <w:color w:val="4F81BD"/>
      </w:rPr>
    </w:pPr>
    <w:r w:rsidRPr="009D7805">
      <w:rPr>
        <w:color w:val="4F81BD"/>
      </w:rPr>
      <w:t>Press</w:t>
    </w:r>
    <w:r>
      <w:rPr>
        <w:caps w:val="0"/>
        <w:noProof/>
        <w:color w:val="4F81BD"/>
        <w:lang w:val="de-DE" w:eastAsia="de-DE"/>
      </w:rPr>
      <w:drawing>
        <wp:anchor distT="0" distB="0" distL="114300" distR="114300" simplePos="0" relativeHeight="251659264" behindDoc="0" locked="1" layoutInCell="1" allowOverlap="1" wp14:anchorId="06606C57" wp14:editId="3C28FE2D">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anchor>
      </w:drawing>
    </w:r>
    <w:r>
      <w:rPr>
        <w:color w:val="4F81BD"/>
      </w:rPr>
      <w:t>emitteilung</w:t>
    </w:r>
  </w:p>
  <w:p w14:paraId="25121F45" w14:textId="50FF334E" w:rsidR="006529B8" w:rsidRPr="008E5D5C" w:rsidRDefault="006529B8" w:rsidP="007F1661">
    <w:pPr>
      <w:pStyle w:val="Kopfzeile"/>
    </w:pPr>
    <w:r>
      <w:fldChar w:fldCharType="begin"/>
    </w:r>
    <w:r>
      <w:instrText xml:space="preserve"> PAGE  \* Arabic  \* MERGEFORMAT </w:instrText>
    </w:r>
    <w:r>
      <w:fldChar w:fldCharType="separate"/>
    </w:r>
    <w:r w:rsidR="00922366">
      <w:rPr>
        <w:noProof/>
      </w:rPr>
      <w:t>2</w:t>
    </w:r>
    <w:r>
      <w:rPr>
        <w:noProof/>
      </w:rPr>
      <w:fldChar w:fldCharType="end"/>
    </w:r>
    <w:r>
      <w:t>/</w:t>
    </w:r>
    <w:r w:rsidR="00922366">
      <w:fldChar w:fldCharType="begin"/>
    </w:r>
    <w:r w:rsidR="00922366">
      <w:instrText xml:space="preserve"> NUMPAGES  \* Arabic  \* MERGEFORMAT </w:instrText>
    </w:r>
    <w:r w:rsidR="00922366">
      <w:fldChar w:fldCharType="separate"/>
    </w:r>
    <w:r w:rsidR="00922366">
      <w:rPr>
        <w:noProof/>
      </w:rPr>
      <w:t>3</w:t>
    </w:r>
    <w:r w:rsidR="0092236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C486" w14:textId="1D297802" w:rsidR="006529B8" w:rsidRPr="009D7805" w:rsidRDefault="006529B8" w:rsidP="007F1661">
    <w:pPr>
      <w:pStyle w:val="Kopfzeile"/>
      <w:rPr>
        <w:color w:val="4F81BD"/>
      </w:rPr>
    </w:pPr>
    <w:r w:rsidRPr="009D7805">
      <w:rPr>
        <w:color w:val="4F81BD"/>
      </w:rPr>
      <w:t>Pres</w:t>
    </w:r>
    <w:r>
      <w:rPr>
        <w:color w:val="4F81BD"/>
      </w:rPr>
      <w:t>semitteilung</w:t>
    </w:r>
    <w:r>
      <w:rPr>
        <w:caps w:val="0"/>
        <w:noProof/>
        <w:color w:val="4F81BD"/>
        <w:lang w:val="de-DE" w:eastAsia="de-DE"/>
      </w:rPr>
      <w:drawing>
        <wp:anchor distT="0" distB="0" distL="114300" distR="114300" simplePos="0" relativeHeight="251657216" behindDoc="0" locked="1" layoutInCell="1" allowOverlap="1" wp14:anchorId="0BABE383" wp14:editId="5C43BFED">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anchor>
      </w:drawing>
    </w:r>
  </w:p>
  <w:p w14:paraId="5DA5437C" w14:textId="296BD10C" w:rsidR="006529B8" w:rsidRPr="008E5D5C" w:rsidRDefault="006529B8" w:rsidP="007F1661">
    <w:pPr>
      <w:pStyle w:val="Kopfzeile"/>
    </w:pPr>
    <w:r>
      <w:fldChar w:fldCharType="begin"/>
    </w:r>
    <w:r>
      <w:instrText xml:space="preserve"> PAGE  \* Arabic  \* MERGEFORMAT </w:instrText>
    </w:r>
    <w:r>
      <w:fldChar w:fldCharType="separate"/>
    </w:r>
    <w:r w:rsidR="00922366">
      <w:rPr>
        <w:noProof/>
      </w:rPr>
      <w:t>1</w:t>
    </w:r>
    <w:r>
      <w:rPr>
        <w:noProof/>
      </w:rPr>
      <w:fldChar w:fldCharType="end"/>
    </w:r>
    <w:r>
      <w:t>/</w:t>
    </w:r>
    <w:r w:rsidR="00922366">
      <w:fldChar w:fldCharType="begin"/>
    </w:r>
    <w:r w:rsidR="00922366">
      <w:instrText xml:space="preserve"> NUMPAGES  \</w:instrText>
    </w:r>
    <w:r w:rsidR="00922366">
      <w:instrText xml:space="preserve">* Arabic  \* MERGEFORMAT </w:instrText>
    </w:r>
    <w:r w:rsidR="00922366">
      <w:fldChar w:fldCharType="separate"/>
    </w:r>
    <w:r w:rsidR="00922366">
      <w:rPr>
        <w:noProof/>
      </w:rPr>
      <w:t>3</w:t>
    </w:r>
    <w:r w:rsidR="00922366">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762"/>
    <w:rsid w:val="00002B5D"/>
    <w:rsid w:val="0000533F"/>
    <w:rsid w:val="000101F5"/>
    <w:rsid w:val="00013CC4"/>
    <w:rsid w:val="000169CC"/>
    <w:rsid w:val="000234BF"/>
    <w:rsid w:val="000242E1"/>
    <w:rsid w:val="000245D7"/>
    <w:rsid w:val="000314A0"/>
    <w:rsid w:val="00032291"/>
    <w:rsid w:val="000424C1"/>
    <w:rsid w:val="00043F61"/>
    <w:rsid w:val="00045B70"/>
    <w:rsid w:val="00055B54"/>
    <w:rsid w:val="00057A24"/>
    <w:rsid w:val="00065C0F"/>
    <w:rsid w:val="00070D84"/>
    <w:rsid w:val="0007591C"/>
    <w:rsid w:val="000854B7"/>
    <w:rsid w:val="000A11C0"/>
    <w:rsid w:val="000A2B15"/>
    <w:rsid w:val="000A4AF8"/>
    <w:rsid w:val="000B50C3"/>
    <w:rsid w:val="000B75AD"/>
    <w:rsid w:val="000C0CC5"/>
    <w:rsid w:val="000D0603"/>
    <w:rsid w:val="000E093B"/>
    <w:rsid w:val="000F49FE"/>
    <w:rsid w:val="001066C7"/>
    <w:rsid w:val="00107FAA"/>
    <w:rsid w:val="00110F5F"/>
    <w:rsid w:val="001227E6"/>
    <w:rsid w:val="00123E6D"/>
    <w:rsid w:val="0014110C"/>
    <w:rsid w:val="00145D54"/>
    <w:rsid w:val="0015676E"/>
    <w:rsid w:val="001568E1"/>
    <w:rsid w:val="00180FDA"/>
    <w:rsid w:val="001945F2"/>
    <w:rsid w:val="00194CC5"/>
    <w:rsid w:val="001B1C91"/>
    <w:rsid w:val="001B2155"/>
    <w:rsid w:val="001B5D36"/>
    <w:rsid w:val="001B781C"/>
    <w:rsid w:val="001B79C6"/>
    <w:rsid w:val="001D1A36"/>
    <w:rsid w:val="001E21E8"/>
    <w:rsid w:val="001E780D"/>
    <w:rsid w:val="00203043"/>
    <w:rsid w:val="00225056"/>
    <w:rsid w:val="00226B5D"/>
    <w:rsid w:val="00232EE6"/>
    <w:rsid w:val="002364C4"/>
    <w:rsid w:val="00256F3F"/>
    <w:rsid w:val="0025755F"/>
    <w:rsid w:val="00257951"/>
    <w:rsid w:val="00262F03"/>
    <w:rsid w:val="0026393E"/>
    <w:rsid w:val="0027714B"/>
    <w:rsid w:val="002772EE"/>
    <w:rsid w:val="002823DD"/>
    <w:rsid w:val="00282D5B"/>
    <w:rsid w:val="002904DE"/>
    <w:rsid w:val="002948BD"/>
    <w:rsid w:val="00295EFD"/>
    <w:rsid w:val="00297723"/>
    <w:rsid w:val="002B4235"/>
    <w:rsid w:val="002C4658"/>
    <w:rsid w:val="002D3884"/>
    <w:rsid w:val="002E67FB"/>
    <w:rsid w:val="002E7979"/>
    <w:rsid w:val="003001EE"/>
    <w:rsid w:val="00306CE2"/>
    <w:rsid w:val="00326F7E"/>
    <w:rsid w:val="00330302"/>
    <w:rsid w:val="00351CAB"/>
    <w:rsid w:val="00354F28"/>
    <w:rsid w:val="00357F2D"/>
    <w:rsid w:val="00362EC2"/>
    <w:rsid w:val="003632CA"/>
    <w:rsid w:val="00371DE0"/>
    <w:rsid w:val="00394BC6"/>
    <w:rsid w:val="00397E11"/>
    <w:rsid w:val="003A5270"/>
    <w:rsid w:val="003A5DCB"/>
    <w:rsid w:val="003B2C76"/>
    <w:rsid w:val="003C3EA0"/>
    <w:rsid w:val="003C5269"/>
    <w:rsid w:val="003D65B5"/>
    <w:rsid w:val="003E1943"/>
    <w:rsid w:val="003E25A9"/>
    <w:rsid w:val="003E48C8"/>
    <w:rsid w:val="003E4E4B"/>
    <w:rsid w:val="003F7102"/>
    <w:rsid w:val="003F77B9"/>
    <w:rsid w:val="00404CE9"/>
    <w:rsid w:val="00411938"/>
    <w:rsid w:val="004176D9"/>
    <w:rsid w:val="0042036F"/>
    <w:rsid w:val="004303F9"/>
    <w:rsid w:val="0043598B"/>
    <w:rsid w:val="004445BD"/>
    <w:rsid w:val="0045122D"/>
    <w:rsid w:val="0045738B"/>
    <w:rsid w:val="00463962"/>
    <w:rsid w:val="004710A4"/>
    <w:rsid w:val="00484F6A"/>
    <w:rsid w:val="00486314"/>
    <w:rsid w:val="004949EA"/>
    <w:rsid w:val="004A4119"/>
    <w:rsid w:val="004C27DA"/>
    <w:rsid w:val="004D0D4F"/>
    <w:rsid w:val="004D544C"/>
    <w:rsid w:val="004E03C9"/>
    <w:rsid w:val="004E674F"/>
    <w:rsid w:val="004F2A9F"/>
    <w:rsid w:val="004F315E"/>
    <w:rsid w:val="0050017B"/>
    <w:rsid w:val="00500AF1"/>
    <w:rsid w:val="005410DF"/>
    <w:rsid w:val="0055040A"/>
    <w:rsid w:val="00550F88"/>
    <w:rsid w:val="00580D07"/>
    <w:rsid w:val="0058378D"/>
    <w:rsid w:val="00591870"/>
    <w:rsid w:val="00591AA0"/>
    <w:rsid w:val="005A491A"/>
    <w:rsid w:val="005B761C"/>
    <w:rsid w:val="005D4420"/>
    <w:rsid w:val="005D7209"/>
    <w:rsid w:val="005E12CC"/>
    <w:rsid w:val="00606D10"/>
    <w:rsid w:val="00617285"/>
    <w:rsid w:val="0062241B"/>
    <w:rsid w:val="00627A85"/>
    <w:rsid w:val="00627CF8"/>
    <w:rsid w:val="00635430"/>
    <w:rsid w:val="006430D8"/>
    <w:rsid w:val="00646103"/>
    <w:rsid w:val="006529B8"/>
    <w:rsid w:val="00655E42"/>
    <w:rsid w:val="006636D1"/>
    <w:rsid w:val="006802FF"/>
    <w:rsid w:val="00680D89"/>
    <w:rsid w:val="00686B86"/>
    <w:rsid w:val="00691251"/>
    <w:rsid w:val="00697E69"/>
    <w:rsid w:val="006B0A76"/>
    <w:rsid w:val="006B4C04"/>
    <w:rsid w:val="006B65E8"/>
    <w:rsid w:val="006C1739"/>
    <w:rsid w:val="006C3045"/>
    <w:rsid w:val="006F7607"/>
    <w:rsid w:val="007135B7"/>
    <w:rsid w:val="00725169"/>
    <w:rsid w:val="007260BA"/>
    <w:rsid w:val="00726873"/>
    <w:rsid w:val="00733AA4"/>
    <w:rsid w:val="00746416"/>
    <w:rsid w:val="00746F72"/>
    <w:rsid w:val="00750555"/>
    <w:rsid w:val="0076180D"/>
    <w:rsid w:val="00770A3B"/>
    <w:rsid w:val="00776075"/>
    <w:rsid w:val="007830DB"/>
    <w:rsid w:val="007A6B2E"/>
    <w:rsid w:val="007B3053"/>
    <w:rsid w:val="007C19B1"/>
    <w:rsid w:val="007C23F2"/>
    <w:rsid w:val="007E4C78"/>
    <w:rsid w:val="007F1661"/>
    <w:rsid w:val="00810779"/>
    <w:rsid w:val="00815DA4"/>
    <w:rsid w:val="008256AC"/>
    <w:rsid w:val="00832457"/>
    <w:rsid w:val="00835892"/>
    <w:rsid w:val="00843091"/>
    <w:rsid w:val="008447AE"/>
    <w:rsid w:val="00846C37"/>
    <w:rsid w:val="00850150"/>
    <w:rsid w:val="00864029"/>
    <w:rsid w:val="008A2771"/>
    <w:rsid w:val="008A2995"/>
    <w:rsid w:val="008A421A"/>
    <w:rsid w:val="008C2B8D"/>
    <w:rsid w:val="008C648E"/>
    <w:rsid w:val="008D3B81"/>
    <w:rsid w:val="008E2506"/>
    <w:rsid w:val="008F21C2"/>
    <w:rsid w:val="008F2F59"/>
    <w:rsid w:val="009072D2"/>
    <w:rsid w:val="00911DA2"/>
    <w:rsid w:val="00922358"/>
    <w:rsid w:val="00922366"/>
    <w:rsid w:val="00931C70"/>
    <w:rsid w:val="0094360D"/>
    <w:rsid w:val="00965143"/>
    <w:rsid w:val="00977956"/>
    <w:rsid w:val="009833E8"/>
    <w:rsid w:val="009A6894"/>
    <w:rsid w:val="009B0D8B"/>
    <w:rsid w:val="009C626B"/>
    <w:rsid w:val="009D296F"/>
    <w:rsid w:val="009D3BC3"/>
    <w:rsid w:val="009E4E51"/>
    <w:rsid w:val="009E7EB7"/>
    <w:rsid w:val="00A11CDC"/>
    <w:rsid w:val="00A205EE"/>
    <w:rsid w:val="00A2706F"/>
    <w:rsid w:val="00A30C9B"/>
    <w:rsid w:val="00A31162"/>
    <w:rsid w:val="00A5685C"/>
    <w:rsid w:val="00A72EF3"/>
    <w:rsid w:val="00A74C79"/>
    <w:rsid w:val="00A83FB2"/>
    <w:rsid w:val="00AA2E75"/>
    <w:rsid w:val="00AB03D7"/>
    <w:rsid w:val="00AB1A4A"/>
    <w:rsid w:val="00AB20E8"/>
    <w:rsid w:val="00AB364B"/>
    <w:rsid w:val="00AB5288"/>
    <w:rsid w:val="00AC011D"/>
    <w:rsid w:val="00AD65B8"/>
    <w:rsid w:val="00AE5988"/>
    <w:rsid w:val="00AE7758"/>
    <w:rsid w:val="00AF121F"/>
    <w:rsid w:val="00AF5FF0"/>
    <w:rsid w:val="00B06676"/>
    <w:rsid w:val="00B20187"/>
    <w:rsid w:val="00B20A28"/>
    <w:rsid w:val="00B34A1B"/>
    <w:rsid w:val="00B400D3"/>
    <w:rsid w:val="00B55D90"/>
    <w:rsid w:val="00B703E3"/>
    <w:rsid w:val="00B81055"/>
    <w:rsid w:val="00B84E4E"/>
    <w:rsid w:val="00B85CAF"/>
    <w:rsid w:val="00B862F9"/>
    <w:rsid w:val="00B87B1F"/>
    <w:rsid w:val="00BA1950"/>
    <w:rsid w:val="00BB5517"/>
    <w:rsid w:val="00BB56CC"/>
    <w:rsid w:val="00BC1B61"/>
    <w:rsid w:val="00BC33EB"/>
    <w:rsid w:val="00BC3A15"/>
    <w:rsid w:val="00BC4841"/>
    <w:rsid w:val="00BD0060"/>
    <w:rsid w:val="00BD107D"/>
    <w:rsid w:val="00BD1B2D"/>
    <w:rsid w:val="00BE2910"/>
    <w:rsid w:val="00BE6200"/>
    <w:rsid w:val="00C10BEF"/>
    <w:rsid w:val="00C11E0C"/>
    <w:rsid w:val="00C12D7F"/>
    <w:rsid w:val="00C14DB7"/>
    <w:rsid w:val="00C2747F"/>
    <w:rsid w:val="00C35569"/>
    <w:rsid w:val="00C36B23"/>
    <w:rsid w:val="00C61076"/>
    <w:rsid w:val="00C618A3"/>
    <w:rsid w:val="00C63F50"/>
    <w:rsid w:val="00C640CB"/>
    <w:rsid w:val="00C6673A"/>
    <w:rsid w:val="00C67F80"/>
    <w:rsid w:val="00C94562"/>
    <w:rsid w:val="00CA018F"/>
    <w:rsid w:val="00CA1DBD"/>
    <w:rsid w:val="00CA1EB9"/>
    <w:rsid w:val="00CA777C"/>
    <w:rsid w:val="00CC5AB5"/>
    <w:rsid w:val="00CD205C"/>
    <w:rsid w:val="00CD70B9"/>
    <w:rsid w:val="00CD7430"/>
    <w:rsid w:val="00D25E50"/>
    <w:rsid w:val="00D3424E"/>
    <w:rsid w:val="00D50FE6"/>
    <w:rsid w:val="00D55CF3"/>
    <w:rsid w:val="00D705B7"/>
    <w:rsid w:val="00D873A6"/>
    <w:rsid w:val="00DB7A3D"/>
    <w:rsid w:val="00DC0351"/>
    <w:rsid w:val="00DC3ECC"/>
    <w:rsid w:val="00DC4A02"/>
    <w:rsid w:val="00DC6382"/>
    <w:rsid w:val="00DC75D4"/>
    <w:rsid w:val="00DD035B"/>
    <w:rsid w:val="00DD36DE"/>
    <w:rsid w:val="00DD6087"/>
    <w:rsid w:val="00DF1387"/>
    <w:rsid w:val="00DF1FF3"/>
    <w:rsid w:val="00E0012F"/>
    <w:rsid w:val="00E14102"/>
    <w:rsid w:val="00E25139"/>
    <w:rsid w:val="00E31400"/>
    <w:rsid w:val="00E35E78"/>
    <w:rsid w:val="00E41BA7"/>
    <w:rsid w:val="00E512F3"/>
    <w:rsid w:val="00E81FA2"/>
    <w:rsid w:val="00E96FDE"/>
    <w:rsid w:val="00EA083F"/>
    <w:rsid w:val="00EA1A0A"/>
    <w:rsid w:val="00EB53CE"/>
    <w:rsid w:val="00ED009C"/>
    <w:rsid w:val="00EE12CF"/>
    <w:rsid w:val="00EE414C"/>
    <w:rsid w:val="00EF3DF8"/>
    <w:rsid w:val="00F07C5C"/>
    <w:rsid w:val="00F10340"/>
    <w:rsid w:val="00F11EF1"/>
    <w:rsid w:val="00F12CE2"/>
    <w:rsid w:val="00F16F63"/>
    <w:rsid w:val="00F17015"/>
    <w:rsid w:val="00F3773F"/>
    <w:rsid w:val="00F40493"/>
    <w:rsid w:val="00F44C8E"/>
    <w:rsid w:val="00F54C49"/>
    <w:rsid w:val="00F61934"/>
    <w:rsid w:val="00F65369"/>
    <w:rsid w:val="00F65BED"/>
    <w:rsid w:val="00F82E96"/>
    <w:rsid w:val="00F839DA"/>
    <w:rsid w:val="00FB6786"/>
    <w:rsid w:val="00FC2E66"/>
    <w:rsid w:val="00FC3B31"/>
    <w:rsid w:val="00FD3D69"/>
    <w:rsid w:val="00FD42C8"/>
    <w:rsid w:val="00FD7E40"/>
    <w:rsid w:val="00FE1FE0"/>
    <w:rsid w:val="00FE2B60"/>
    <w:rsid w:val="00FF2777"/>
    <w:rsid w:val="00FF4C99"/>
    <w:rsid w:val="00FF643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2D8D0AC"/>
  <w15:docId w15:val="{5432FDC9-3971-48B3-BC80-79508E74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nnheiser Office" w:eastAsia="Sennheiser Office" w:hAnsi="Sennheiser Office"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line="360" w:lineRule="auto"/>
    </w:pPr>
    <w:rPr>
      <w:sz w:val="18"/>
      <w:szCs w:val="22"/>
      <w:lang w:val="en-GB"/>
    </w:rPr>
  </w:style>
  <w:style w:type="paragraph" w:styleId="berschrift1">
    <w:name w:val="heading 1"/>
    <w:basedOn w:val="Standard"/>
    <w:next w:val="Standard"/>
    <w:link w:val="berschrift1Zchn"/>
    <w:qFormat/>
    <w:rsid w:val="009C45A2"/>
    <w:pPr>
      <w:outlineLvl w:val="0"/>
    </w:pPr>
    <w:rPr>
      <w:b/>
      <w:caps/>
      <w:color w:val="0095D5"/>
      <w:szCs w:val="20"/>
    </w:rPr>
  </w:style>
  <w:style w:type="paragraph" w:styleId="berschrift2">
    <w:name w:val="heading 2"/>
    <w:basedOn w:val="Standard"/>
    <w:next w:val="Standard"/>
    <w:link w:val="berschrift2Zchn"/>
    <w:uiPriority w:val="9"/>
    <w:unhideWhenUsed/>
    <w:rsid w:val="009C45A2"/>
    <w:pPr>
      <w:outlineLvl w:val="1"/>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szCs w:val="20"/>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szCs w:val="20"/>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szCs w:val="20"/>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uiPriority w:val="99"/>
    <w:semiHidden/>
    <w:unhideWhenUsed/>
    <w:rsid w:val="00FD36E8"/>
    <w:rPr>
      <w:sz w:val="16"/>
      <w:szCs w:val="16"/>
    </w:rPr>
  </w:style>
  <w:style w:type="paragraph" w:styleId="Kommentartext">
    <w:name w:val="annotation text"/>
    <w:basedOn w:val="Standard"/>
    <w:link w:val="KommentartextZchn"/>
    <w:uiPriority w:val="99"/>
    <w:semiHidden/>
    <w:unhideWhenUsed/>
    <w:rsid w:val="00FD36E8"/>
    <w:pPr>
      <w:spacing w:line="240" w:lineRule="auto"/>
    </w:pPr>
    <w:rPr>
      <w:sz w:val="20"/>
      <w:szCs w:val="20"/>
    </w:rPr>
  </w:style>
  <w:style w:type="character" w:customStyle="1" w:styleId="KommentartextZchn">
    <w:name w:val="Kommentartext Zchn"/>
    <w:link w:val="Kommentartext"/>
    <w:uiPriority w:val="99"/>
    <w:semiHidden/>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sz w:val="16"/>
      <w:szCs w:val="16"/>
    </w:rPr>
  </w:style>
  <w:style w:type="character" w:customStyle="1" w:styleId="SprechblasentextZchn">
    <w:name w:val="Sprechblasentext Zchn"/>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6C536B"/>
    <w:rPr>
      <w:sz w:val="18"/>
      <w:szCs w:val="22"/>
      <w:lang w:val="en-GB"/>
    </w:rPr>
  </w:style>
  <w:style w:type="character" w:customStyle="1" w:styleId="NichtaufgelsteErwhnung1">
    <w:name w:val="Nicht aufgelöste Erwähnung1"/>
    <w:basedOn w:val="Absatz-Standardschriftart"/>
    <w:uiPriority w:val="99"/>
    <w:semiHidden/>
    <w:unhideWhenUsed/>
    <w:rsid w:val="00BC1B61"/>
    <w:rPr>
      <w:color w:val="808080"/>
      <w:shd w:val="clear" w:color="auto" w:fill="E6E6E6"/>
    </w:rPr>
  </w:style>
  <w:style w:type="paragraph" w:customStyle="1" w:styleId="Default">
    <w:name w:val="Default"/>
    <w:rsid w:val="001945F2"/>
    <w:pPr>
      <w:autoSpaceDE w:val="0"/>
      <w:autoSpaceDN w:val="0"/>
      <w:adjustRightInd w:val="0"/>
    </w:pPr>
    <w:rPr>
      <w:rFonts w:ascii="Sennheiser-Book" w:hAnsi="Sennheiser-Book" w:cs="Sennheiser-Book"/>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997568">
      <w:bodyDiv w:val="1"/>
      <w:marLeft w:val="0"/>
      <w:marRight w:val="0"/>
      <w:marTop w:val="0"/>
      <w:marBottom w:val="0"/>
      <w:divBdr>
        <w:top w:val="none" w:sz="0" w:space="0" w:color="auto"/>
        <w:left w:val="none" w:sz="0" w:space="0" w:color="auto"/>
        <w:bottom w:val="none" w:sz="0" w:space="0" w:color="auto"/>
        <w:right w:val="none" w:sz="0" w:space="0" w:color="auto"/>
      </w:divBdr>
      <w:divsChild>
        <w:div w:id="1808669422">
          <w:marLeft w:val="0"/>
          <w:marRight w:val="0"/>
          <w:marTop w:val="0"/>
          <w:marBottom w:val="0"/>
          <w:divBdr>
            <w:top w:val="none" w:sz="0" w:space="0" w:color="auto"/>
            <w:left w:val="none" w:sz="0" w:space="0" w:color="auto"/>
            <w:bottom w:val="none" w:sz="0" w:space="0" w:color="auto"/>
            <w:right w:val="none" w:sz="0" w:space="0" w:color="auto"/>
          </w:divBdr>
        </w:div>
        <w:div w:id="812333929">
          <w:marLeft w:val="0"/>
          <w:marRight w:val="0"/>
          <w:marTop w:val="0"/>
          <w:marBottom w:val="0"/>
          <w:divBdr>
            <w:top w:val="none" w:sz="0" w:space="0" w:color="auto"/>
            <w:left w:val="none" w:sz="0" w:space="0" w:color="auto"/>
            <w:bottom w:val="none" w:sz="0" w:space="0" w:color="auto"/>
            <w:right w:val="none" w:sz="0" w:space="0" w:color="auto"/>
          </w:divBdr>
        </w:div>
        <w:div w:id="1334525587">
          <w:marLeft w:val="0"/>
          <w:marRight w:val="0"/>
          <w:marTop w:val="0"/>
          <w:marBottom w:val="0"/>
          <w:divBdr>
            <w:top w:val="none" w:sz="0" w:space="0" w:color="auto"/>
            <w:left w:val="none" w:sz="0" w:space="0" w:color="auto"/>
            <w:bottom w:val="none" w:sz="0" w:space="0" w:color="auto"/>
            <w:right w:val="none" w:sz="0" w:space="0" w:color="auto"/>
          </w:divBdr>
        </w:div>
        <w:div w:id="546836158">
          <w:marLeft w:val="0"/>
          <w:marRight w:val="0"/>
          <w:marTop w:val="0"/>
          <w:marBottom w:val="0"/>
          <w:divBdr>
            <w:top w:val="none" w:sz="0" w:space="0" w:color="auto"/>
            <w:left w:val="none" w:sz="0" w:space="0" w:color="auto"/>
            <w:bottom w:val="none" w:sz="0" w:space="0" w:color="auto"/>
            <w:right w:val="none" w:sz="0" w:space="0" w:color="auto"/>
          </w:divBdr>
        </w:div>
      </w:divsChild>
    </w:div>
    <w:div w:id="264583910">
      <w:bodyDiv w:val="1"/>
      <w:marLeft w:val="0"/>
      <w:marRight w:val="0"/>
      <w:marTop w:val="0"/>
      <w:marBottom w:val="0"/>
      <w:divBdr>
        <w:top w:val="none" w:sz="0" w:space="0" w:color="auto"/>
        <w:left w:val="none" w:sz="0" w:space="0" w:color="auto"/>
        <w:bottom w:val="none" w:sz="0" w:space="0" w:color="auto"/>
        <w:right w:val="none" w:sz="0" w:space="0" w:color="auto"/>
      </w:divBdr>
    </w:div>
    <w:div w:id="289210927">
      <w:bodyDiv w:val="1"/>
      <w:marLeft w:val="0"/>
      <w:marRight w:val="0"/>
      <w:marTop w:val="0"/>
      <w:marBottom w:val="0"/>
      <w:divBdr>
        <w:top w:val="none" w:sz="0" w:space="0" w:color="auto"/>
        <w:left w:val="none" w:sz="0" w:space="0" w:color="auto"/>
        <w:bottom w:val="none" w:sz="0" w:space="0" w:color="auto"/>
        <w:right w:val="none" w:sz="0" w:space="0" w:color="auto"/>
      </w:divBdr>
    </w:div>
    <w:div w:id="478887863">
      <w:bodyDiv w:val="1"/>
      <w:marLeft w:val="0"/>
      <w:marRight w:val="0"/>
      <w:marTop w:val="0"/>
      <w:marBottom w:val="0"/>
      <w:divBdr>
        <w:top w:val="none" w:sz="0" w:space="0" w:color="auto"/>
        <w:left w:val="none" w:sz="0" w:space="0" w:color="auto"/>
        <w:bottom w:val="none" w:sz="0" w:space="0" w:color="auto"/>
        <w:right w:val="none" w:sz="0" w:space="0" w:color="auto"/>
      </w:divBdr>
    </w:div>
    <w:div w:id="650259050">
      <w:bodyDiv w:val="1"/>
      <w:marLeft w:val="0"/>
      <w:marRight w:val="0"/>
      <w:marTop w:val="0"/>
      <w:marBottom w:val="0"/>
      <w:divBdr>
        <w:top w:val="none" w:sz="0" w:space="0" w:color="auto"/>
        <w:left w:val="none" w:sz="0" w:space="0" w:color="auto"/>
        <w:bottom w:val="none" w:sz="0" w:space="0" w:color="auto"/>
        <w:right w:val="none" w:sz="0" w:space="0" w:color="auto"/>
      </w:divBdr>
    </w:div>
    <w:div w:id="668365712">
      <w:bodyDiv w:val="1"/>
      <w:marLeft w:val="0"/>
      <w:marRight w:val="0"/>
      <w:marTop w:val="0"/>
      <w:marBottom w:val="0"/>
      <w:divBdr>
        <w:top w:val="none" w:sz="0" w:space="0" w:color="auto"/>
        <w:left w:val="none" w:sz="0" w:space="0" w:color="auto"/>
        <w:bottom w:val="none" w:sz="0" w:space="0" w:color="auto"/>
        <w:right w:val="none" w:sz="0" w:space="0" w:color="auto"/>
      </w:divBdr>
      <w:divsChild>
        <w:div w:id="1457987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1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5666">
      <w:bodyDiv w:val="1"/>
      <w:marLeft w:val="0"/>
      <w:marRight w:val="0"/>
      <w:marTop w:val="0"/>
      <w:marBottom w:val="0"/>
      <w:divBdr>
        <w:top w:val="none" w:sz="0" w:space="0" w:color="auto"/>
        <w:left w:val="none" w:sz="0" w:space="0" w:color="auto"/>
        <w:bottom w:val="none" w:sz="0" w:space="0" w:color="auto"/>
        <w:right w:val="none" w:sz="0" w:space="0" w:color="auto"/>
      </w:divBdr>
    </w:div>
    <w:div w:id="901717334">
      <w:bodyDiv w:val="1"/>
      <w:marLeft w:val="0"/>
      <w:marRight w:val="0"/>
      <w:marTop w:val="0"/>
      <w:marBottom w:val="0"/>
      <w:divBdr>
        <w:top w:val="none" w:sz="0" w:space="0" w:color="auto"/>
        <w:left w:val="none" w:sz="0" w:space="0" w:color="auto"/>
        <w:bottom w:val="none" w:sz="0" w:space="0" w:color="auto"/>
        <w:right w:val="none" w:sz="0" w:space="0" w:color="auto"/>
      </w:divBdr>
    </w:div>
    <w:div w:id="1064523605">
      <w:bodyDiv w:val="1"/>
      <w:marLeft w:val="0"/>
      <w:marRight w:val="0"/>
      <w:marTop w:val="0"/>
      <w:marBottom w:val="0"/>
      <w:divBdr>
        <w:top w:val="none" w:sz="0" w:space="0" w:color="auto"/>
        <w:left w:val="none" w:sz="0" w:space="0" w:color="auto"/>
        <w:bottom w:val="none" w:sz="0" w:space="0" w:color="auto"/>
        <w:right w:val="none" w:sz="0" w:space="0" w:color="auto"/>
      </w:divBdr>
    </w:div>
    <w:div w:id="1065832602">
      <w:bodyDiv w:val="1"/>
      <w:marLeft w:val="0"/>
      <w:marRight w:val="0"/>
      <w:marTop w:val="0"/>
      <w:marBottom w:val="0"/>
      <w:divBdr>
        <w:top w:val="none" w:sz="0" w:space="0" w:color="auto"/>
        <w:left w:val="none" w:sz="0" w:space="0" w:color="auto"/>
        <w:bottom w:val="none" w:sz="0" w:space="0" w:color="auto"/>
        <w:right w:val="none" w:sz="0" w:space="0" w:color="auto"/>
      </w:divBdr>
    </w:div>
    <w:div w:id="1110198588">
      <w:bodyDiv w:val="1"/>
      <w:marLeft w:val="0"/>
      <w:marRight w:val="0"/>
      <w:marTop w:val="0"/>
      <w:marBottom w:val="0"/>
      <w:divBdr>
        <w:top w:val="none" w:sz="0" w:space="0" w:color="auto"/>
        <w:left w:val="none" w:sz="0" w:space="0" w:color="auto"/>
        <w:bottom w:val="none" w:sz="0" w:space="0" w:color="auto"/>
        <w:right w:val="none" w:sz="0" w:space="0" w:color="auto"/>
      </w:divBdr>
    </w:div>
    <w:div w:id="1119181790">
      <w:bodyDiv w:val="1"/>
      <w:marLeft w:val="0"/>
      <w:marRight w:val="0"/>
      <w:marTop w:val="0"/>
      <w:marBottom w:val="0"/>
      <w:divBdr>
        <w:top w:val="none" w:sz="0" w:space="0" w:color="auto"/>
        <w:left w:val="none" w:sz="0" w:space="0" w:color="auto"/>
        <w:bottom w:val="none" w:sz="0" w:space="0" w:color="auto"/>
        <w:right w:val="none" w:sz="0" w:space="0" w:color="auto"/>
      </w:divBdr>
    </w:div>
    <w:div w:id="1180512893">
      <w:bodyDiv w:val="1"/>
      <w:marLeft w:val="0"/>
      <w:marRight w:val="0"/>
      <w:marTop w:val="0"/>
      <w:marBottom w:val="0"/>
      <w:divBdr>
        <w:top w:val="none" w:sz="0" w:space="0" w:color="auto"/>
        <w:left w:val="none" w:sz="0" w:space="0" w:color="auto"/>
        <w:bottom w:val="none" w:sz="0" w:space="0" w:color="auto"/>
        <w:right w:val="none" w:sz="0" w:space="0" w:color="auto"/>
      </w:divBdr>
    </w:div>
    <w:div w:id="1225487262">
      <w:bodyDiv w:val="1"/>
      <w:marLeft w:val="0"/>
      <w:marRight w:val="0"/>
      <w:marTop w:val="0"/>
      <w:marBottom w:val="0"/>
      <w:divBdr>
        <w:top w:val="none" w:sz="0" w:space="0" w:color="auto"/>
        <w:left w:val="none" w:sz="0" w:space="0" w:color="auto"/>
        <w:bottom w:val="none" w:sz="0" w:space="0" w:color="auto"/>
        <w:right w:val="none" w:sz="0" w:space="0" w:color="auto"/>
      </w:divBdr>
    </w:div>
    <w:div w:id="1321958167">
      <w:bodyDiv w:val="1"/>
      <w:marLeft w:val="0"/>
      <w:marRight w:val="0"/>
      <w:marTop w:val="0"/>
      <w:marBottom w:val="0"/>
      <w:divBdr>
        <w:top w:val="none" w:sz="0" w:space="0" w:color="auto"/>
        <w:left w:val="none" w:sz="0" w:space="0" w:color="auto"/>
        <w:bottom w:val="none" w:sz="0" w:space="0" w:color="auto"/>
        <w:right w:val="none" w:sz="0" w:space="0" w:color="auto"/>
      </w:divBdr>
    </w:div>
    <w:div w:id="1484201796">
      <w:bodyDiv w:val="1"/>
      <w:marLeft w:val="0"/>
      <w:marRight w:val="0"/>
      <w:marTop w:val="0"/>
      <w:marBottom w:val="0"/>
      <w:divBdr>
        <w:top w:val="none" w:sz="0" w:space="0" w:color="auto"/>
        <w:left w:val="none" w:sz="0" w:space="0" w:color="auto"/>
        <w:bottom w:val="none" w:sz="0" w:space="0" w:color="auto"/>
        <w:right w:val="none" w:sz="0" w:space="0" w:color="auto"/>
      </w:divBdr>
    </w:div>
    <w:div w:id="1523350117">
      <w:bodyDiv w:val="1"/>
      <w:marLeft w:val="0"/>
      <w:marRight w:val="0"/>
      <w:marTop w:val="0"/>
      <w:marBottom w:val="0"/>
      <w:divBdr>
        <w:top w:val="none" w:sz="0" w:space="0" w:color="auto"/>
        <w:left w:val="none" w:sz="0" w:space="0" w:color="auto"/>
        <w:bottom w:val="none" w:sz="0" w:space="0" w:color="auto"/>
        <w:right w:val="none" w:sz="0" w:space="0" w:color="auto"/>
      </w:divBdr>
    </w:div>
    <w:div w:id="1550190100">
      <w:bodyDiv w:val="1"/>
      <w:marLeft w:val="0"/>
      <w:marRight w:val="0"/>
      <w:marTop w:val="0"/>
      <w:marBottom w:val="0"/>
      <w:divBdr>
        <w:top w:val="none" w:sz="0" w:space="0" w:color="auto"/>
        <w:left w:val="none" w:sz="0" w:space="0" w:color="auto"/>
        <w:bottom w:val="none" w:sz="0" w:space="0" w:color="auto"/>
        <w:right w:val="none" w:sz="0" w:space="0" w:color="auto"/>
      </w:divBdr>
    </w:div>
    <w:div w:id="1604873377">
      <w:bodyDiv w:val="1"/>
      <w:marLeft w:val="0"/>
      <w:marRight w:val="0"/>
      <w:marTop w:val="0"/>
      <w:marBottom w:val="0"/>
      <w:divBdr>
        <w:top w:val="none" w:sz="0" w:space="0" w:color="auto"/>
        <w:left w:val="none" w:sz="0" w:space="0" w:color="auto"/>
        <w:bottom w:val="none" w:sz="0" w:space="0" w:color="auto"/>
        <w:right w:val="none" w:sz="0" w:space="0" w:color="auto"/>
      </w:divBdr>
    </w:div>
    <w:div w:id="1644774618">
      <w:bodyDiv w:val="1"/>
      <w:marLeft w:val="0"/>
      <w:marRight w:val="0"/>
      <w:marTop w:val="0"/>
      <w:marBottom w:val="0"/>
      <w:divBdr>
        <w:top w:val="none" w:sz="0" w:space="0" w:color="auto"/>
        <w:left w:val="none" w:sz="0" w:space="0" w:color="auto"/>
        <w:bottom w:val="none" w:sz="0" w:space="0" w:color="auto"/>
        <w:right w:val="none" w:sz="0" w:space="0" w:color="auto"/>
      </w:divBdr>
      <w:divsChild>
        <w:div w:id="672413786">
          <w:marLeft w:val="0"/>
          <w:marRight w:val="0"/>
          <w:marTop w:val="0"/>
          <w:marBottom w:val="0"/>
          <w:divBdr>
            <w:top w:val="none" w:sz="0" w:space="0" w:color="auto"/>
            <w:left w:val="none" w:sz="0" w:space="0" w:color="auto"/>
            <w:bottom w:val="none" w:sz="0" w:space="0" w:color="auto"/>
            <w:right w:val="none" w:sz="0" w:space="0" w:color="auto"/>
          </w:divBdr>
        </w:div>
        <w:div w:id="1998653672">
          <w:marLeft w:val="0"/>
          <w:marRight w:val="0"/>
          <w:marTop w:val="0"/>
          <w:marBottom w:val="0"/>
          <w:divBdr>
            <w:top w:val="none" w:sz="0" w:space="0" w:color="auto"/>
            <w:left w:val="none" w:sz="0" w:space="0" w:color="auto"/>
            <w:bottom w:val="none" w:sz="0" w:space="0" w:color="auto"/>
            <w:right w:val="none" w:sz="0" w:space="0" w:color="auto"/>
          </w:divBdr>
        </w:div>
        <w:div w:id="1156997089">
          <w:marLeft w:val="0"/>
          <w:marRight w:val="0"/>
          <w:marTop w:val="0"/>
          <w:marBottom w:val="0"/>
          <w:divBdr>
            <w:top w:val="none" w:sz="0" w:space="0" w:color="auto"/>
            <w:left w:val="none" w:sz="0" w:space="0" w:color="auto"/>
            <w:bottom w:val="none" w:sz="0" w:space="0" w:color="auto"/>
            <w:right w:val="none" w:sz="0" w:space="0" w:color="auto"/>
          </w:divBdr>
        </w:div>
        <w:div w:id="1424299829">
          <w:marLeft w:val="0"/>
          <w:marRight w:val="0"/>
          <w:marTop w:val="0"/>
          <w:marBottom w:val="0"/>
          <w:divBdr>
            <w:top w:val="none" w:sz="0" w:space="0" w:color="auto"/>
            <w:left w:val="none" w:sz="0" w:space="0" w:color="auto"/>
            <w:bottom w:val="none" w:sz="0" w:space="0" w:color="auto"/>
            <w:right w:val="none" w:sz="0" w:space="0" w:color="auto"/>
          </w:divBdr>
        </w:div>
      </w:divsChild>
    </w:div>
    <w:div w:id="1746341035">
      <w:bodyDiv w:val="1"/>
      <w:marLeft w:val="0"/>
      <w:marRight w:val="0"/>
      <w:marTop w:val="0"/>
      <w:marBottom w:val="0"/>
      <w:divBdr>
        <w:top w:val="none" w:sz="0" w:space="0" w:color="auto"/>
        <w:left w:val="none" w:sz="0" w:space="0" w:color="auto"/>
        <w:bottom w:val="none" w:sz="0" w:space="0" w:color="auto"/>
        <w:right w:val="none" w:sz="0" w:space="0" w:color="auto"/>
      </w:divBdr>
    </w:div>
    <w:div w:id="1784182951">
      <w:bodyDiv w:val="1"/>
      <w:marLeft w:val="0"/>
      <w:marRight w:val="0"/>
      <w:marTop w:val="0"/>
      <w:marBottom w:val="0"/>
      <w:divBdr>
        <w:top w:val="none" w:sz="0" w:space="0" w:color="auto"/>
        <w:left w:val="none" w:sz="0" w:space="0" w:color="auto"/>
        <w:bottom w:val="none" w:sz="0" w:space="0" w:color="auto"/>
        <w:right w:val="none" w:sz="0" w:space="0" w:color="auto"/>
      </w:divBdr>
    </w:div>
    <w:div w:id="1847789204">
      <w:bodyDiv w:val="1"/>
      <w:marLeft w:val="0"/>
      <w:marRight w:val="0"/>
      <w:marTop w:val="0"/>
      <w:marBottom w:val="0"/>
      <w:divBdr>
        <w:top w:val="none" w:sz="0" w:space="0" w:color="auto"/>
        <w:left w:val="none" w:sz="0" w:space="0" w:color="auto"/>
        <w:bottom w:val="none" w:sz="0" w:space="0" w:color="auto"/>
        <w:right w:val="none" w:sz="0" w:space="0" w:color="auto"/>
      </w:divBdr>
    </w:div>
    <w:div w:id="1941140130">
      <w:bodyDiv w:val="1"/>
      <w:marLeft w:val="0"/>
      <w:marRight w:val="0"/>
      <w:marTop w:val="0"/>
      <w:marBottom w:val="0"/>
      <w:divBdr>
        <w:top w:val="none" w:sz="0" w:space="0" w:color="auto"/>
        <w:left w:val="none" w:sz="0" w:space="0" w:color="auto"/>
        <w:bottom w:val="none" w:sz="0" w:space="0" w:color="auto"/>
        <w:right w:val="none" w:sz="0" w:space="0" w:color="auto"/>
      </w:divBdr>
    </w:div>
    <w:div w:id="1963923613">
      <w:bodyDiv w:val="1"/>
      <w:marLeft w:val="0"/>
      <w:marRight w:val="0"/>
      <w:marTop w:val="0"/>
      <w:marBottom w:val="0"/>
      <w:divBdr>
        <w:top w:val="none" w:sz="0" w:space="0" w:color="auto"/>
        <w:left w:val="none" w:sz="0" w:space="0" w:color="auto"/>
        <w:bottom w:val="none" w:sz="0" w:space="0" w:color="auto"/>
        <w:right w:val="none" w:sz="0" w:space="0" w:color="auto"/>
      </w:divBdr>
    </w:div>
    <w:div w:id="198149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acqueline.gusmag@sennheiser.com" TargetMode="External"/><Relationship Id="rId4" Type="http://schemas.openxmlformats.org/officeDocument/2006/relationships/webSettings" Target="webSettings.xml"/><Relationship Id="rId9" Type="http://schemas.openxmlformats.org/officeDocument/2006/relationships/hyperlink" Target="mailto:maik.robbe@sennheis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425F2-2418-49C4-9779-0782BEC8A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4243</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4907</CharactersWithSpaces>
  <SharedDoc>false</SharedDoc>
  <HyperlinkBase/>
  <HLinks>
    <vt:vector size="18" baseType="variant">
      <vt:variant>
        <vt:i4>851998</vt:i4>
      </vt:variant>
      <vt:variant>
        <vt:i4>2816</vt:i4>
      </vt:variant>
      <vt:variant>
        <vt:i4>1025</vt:i4>
      </vt:variant>
      <vt:variant>
        <vt:i4>1</vt:i4>
      </vt:variant>
      <vt:variant>
        <vt:lpwstr>Sennheiser Bus_sm</vt:lpwstr>
      </vt:variant>
      <vt:variant>
        <vt:lpwstr/>
      </vt:variant>
      <vt:variant>
        <vt:i4>4325489</vt:i4>
      </vt:variant>
      <vt:variant>
        <vt:i4>4459</vt:i4>
      </vt:variant>
      <vt:variant>
        <vt:i4>1026</vt:i4>
      </vt:variant>
      <vt:variant>
        <vt:i4>1</vt:i4>
      </vt:variant>
      <vt:variant>
        <vt:lpwstr>Silverstein_sm</vt:lpwstr>
      </vt:variant>
      <vt:variant>
        <vt:lpwstr/>
      </vt:variant>
      <vt:variant>
        <vt:i4>262241</vt:i4>
      </vt:variant>
      <vt:variant>
        <vt:i4>6923</vt:i4>
      </vt:variant>
      <vt:variant>
        <vt:i4>1027</vt:i4>
      </vt:variant>
      <vt:variant>
        <vt:i4>1</vt:i4>
      </vt:variant>
      <vt:variant>
        <vt:lpwstr>Mercedes Arn-Horn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23</cp:revision>
  <cp:lastPrinted>2017-11-01T09:54:00Z</cp:lastPrinted>
  <dcterms:created xsi:type="dcterms:W3CDTF">2017-12-21T17:02:00Z</dcterms:created>
  <dcterms:modified xsi:type="dcterms:W3CDTF">2017-12-22T16:48:00Z</dcterms:modified>
</cp:coreProperties>
</file>